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DEF" w:rsidRPr="00CC4DEF" w:rsidRDefault="00D035C3" w:rsidP="00132EB5">
      <w:pPr>
        <w:pStyle w:val="Section"/>
        <w:jc w:val="both"/>
        <w:rPr>
          <w:rFonts w:ascii="Arial Narrow" w:hAnsi="Arial Narrow"/>
          <w:color w:val="auto"/>
          <w:sz w:val="22"/>
          <w:szCs w:val="22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drawing>
          <wp:anchor distT="0" distB="0" distL="114300" distR="114300" simplePos="0" relativeHeight="251798528" behindDoc="1" locked="0" layoutInCell="1" allowOverlap="1" wp14:anchorId="4F492372" wp14:editId="43E1B8C3">
            <wp:simplePos x="0" y="0"/>
            <wp:positionH relativeFrom="column">
              <wp:posOffset>172085</wp:posOffset>
            </wp:positionH>
            <wp:positionV relativeFrom="paragraph">
              <wp:posOffset>751840</wp:posOffset>
            </wp:positionV>
            <wp:extent cx="6838950" cy="676275"/>
            <wp:effectExtent l="0" t="0" r="0" b="9525"/>
            <wp:wrapNone/>
            <wp:docPr id="15" name="Picture 15" descr="IstanbulHero2_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stanbulHero2_a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7CC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79DD57" wp14:editId="6F2D3DE6">
                <wp:simplePos x="0" y="0"/>
                <wp:positionH relativeFrom="column">
                  <wp:posOffset>5801995</wp:posOffset>
                </wp:positionH>
                <wp:positionV relativeFrom="paragraph">
                  <wp:posOffset>186690</wp:posOffset>
                </wp:positionV>
                <wp:extent cx="45085" cy="561975"/>
                <wp:effectExtent l="57150" t="0" r="50165" b="9525"/>
                <wp:wrapNone/>
                <wp:docPr id="6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E0567" w:rsidRPr="00EE0567" w:rsidRDefault="00EE0567" w:rsidP="00EE056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left:0;text-align:left;margin-left:456.85pt;margin-top:14.7pt;width:3.55pt;height:44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" filled="f" stroked="f" strokecolor="white [3212]">
                <v:textbox>
                  <w:txbxContent>
                    <w:p w:rsid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EE0567" w:rsidRPr="00EE0567" w:rsidRDefault="00EE0567" w:rsidP="00EE0567">
                      <w:pPr>
                        <w:rPr>
                          <w:rFonts w:ascii="Arial Narrow" w:hAnsi="Arial Narrow"/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E0567" w:rsidRPr="00EE0567" w:rsidRDefault="00EE0567" w:rsidP="00EE0567">
                      <w:pPr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color w:val="auto"/>
          <w:sz w:val="22"/>
          <w:szCs w:val="22"/>
          <w:lang w:val="en-US" w:eastAsia="en-US"/>
        </w:rPr>
        <w:drawing>
          <wp:anchor distT="0" distB="0" distL="114300" distR="114300" simplePos="0" relativeHeight="251793408" behindDoc="0" locked="0" layoutInCell="1" allowOverlap="1" wp14:anchorId="35ACA4F4" wp14:editId="3B40FCFB">
            <wp:simplePos x="0" y="0"/>
            <wp:positionH relativeFrom="column">
              <wp:posOffset>5620385</wp:posOffset>
            </wp:positionH>
            <wp:positionV relativeFrom="paragraph">
              <wp:posOffset>-165735</wp:posOffset>
            </wp:positionV>
            <wp:extent cx="1790700" cy="857250"/>
            <wp:effectExtent l="0" t="0" r="0" b="0"/>
            <wp:wrapNone/>
            <wp:docPr id="7" name="Picture 7" descr="C:\Users\go\Desktop\SLIKE\Logo Go Travel\LOGOT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\Desktop\SLIKE\Logo Go Travel\LOGOTI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7CC">
        <w:rPr>
          <w:rFonts w:ascii="Arial Narrow" w:hAnsi="Arial Narrow"/>
          <w:lang w:val="en-US" w:eastAsia="en-US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3608F1" wp14:editId="7F01E4A2">
                <wp:simplePos x="0" y="0"/>
                <wp:positionH relativeFrom="column">
                  <wp:posOffset>7044055</wp:posOffset>
                </wp:positionH>
                <wp:positionV relativeFrom="paragraph">
                  <wp:posOffset>748665</wp:posOffset>
                </wp:positionV>
                <wp:extent cx="355600" cy="8734425"/>
                <wp:effectExtent l="0" t="0" r="0" b="0"/>
                <wp:wrapNone/>
                <wp:docPr id="13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8734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B83" w:rsidRPr="00C82B83" w:rsidRDefault="00C82B83" w:rsidP="00C82B83">
                            <w:pPr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</w:pP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Zmaj Jovina 22 </w:t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F097"/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21000 Novi Sad </w:t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sym w:font="Wingdings 2" w:char="0097"/>
                            </w:r>
                            <w:r w:rsidRPr="00C82B83">
                              <w:rPr>
                                <w:rFonts w:ascii="Calibri" w:hAnsi="Calibri"/>
                                <w:b/>
                                <w:color w:val="F2F2F2" w:themeColor="background1" w:themeShade="F2"/>
                                <w:sz w:val="24"/>
                              </w:rPr>
                              <w:t xml:space="preserve"> Tel/Fax. 021 525 234; www.gotravel.rs; info@gotravel.rs    Licenca OTP 285/ 16.02.2010.</w:t>
                            </w:r>
                          </w:p>
                          <w:p w:rsidR="00C82B83" w:rsidRPr="00C82B83" w:rsidRDefault="00C82B83" w:rsidP="00C82B83">
                            <w:pPr>
                              <w:rPr>
                                <w:color w:val="F2F2F2" w:themeColor="background1" w:themeShade="F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8" o:spid="_x0000_s1027" type="#_x0000_t202" style="position:absolute;left:0;text-align:left;margin-left:554.65pt;margin-top:58.95pt;width:28pt;height:68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" stroked="f">
                <v:fill opacity="0"/>
                <v:textbox style="layout-flow:vertical">
                  <w:txbxContent>
                    <w:p w:rsidR="00C82B83" w:rsidRPr="00C82B83" w:rsidRDefault="00C82B83" w:rsidP="00C82B83">
                      <w:pPr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</w:pP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Zmaj Jovina 22 </w:t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F097"/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21000 Novi Sad </w:t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sym w:font="Wingdings 2" w:char="0097"/>
                      </w:r>
                      <w:r w:rsidRPr="00C82B83">
                        <w:rPr>
                          <w:rFonts w:ascii="Calibri" w:hAnsi="Calibri"/>
                          <w:b/>
                          <w:color w:val="F2F2F2" w:themeColor="background1" w:themeShade="F2"/>
                          <w:sz w:val="24"/>
                        </w:rPr>
                        <w:t xml:space="preserve"> Tel/Fax. 021 525 234; www.gotravel.rs; info@gotravel.rs    Licenca OTP 285/ 16.02.2010.</w:t>
                      </w:r>
                    </w:p>
                    <w:p w:rsidR="00C82B83" w:rsidRPr="00C82B83" w:rsidRDefault="00C82B83" w:rsidP="00C82B83">
                      <w:pPr>
                        <w:rPr>
                          <w:color w:val="F2F2F2" w:themeColor="background1" w:themeShade="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7CC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06AD07F3" wp14:editId="3716BABD">
                <wp:simplePos x="0" y="0"/>
                <wp:positionH relativeFrom="column">
                  <wp:posOffset>6985000</wp:posOffset>
                </wp:positionH>
                <wp:positionV relativeFrom="paragraph">
                  <wp:posOffset>-497205</wp:posOffset>
                </wp:positionV>
                <wp:extent cx="433070" cy="10561320"/>
                <wp:effectExtent l="19050" t="19050" r="24130" b="49530"/>
                <wp:wrapNone/>
                <wp:docPr id="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070" cy="10561320"/>
                          <a:chOff x="10055" y="-317"/>
                          <a:chExt cx="1849" cy="16632"/>
                        </a:xfrm>
                      </wpg:grpSpPr>
                      <wps:wsp>
                        <wps:cNvPr id="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0314" y="-317"/>
                            <a:ext cx="1512" cy="1663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11904" y="-294"/>
                            <a:ext cx="0" cy="1658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10198" y="-271"/>
                            <a:ext cx="0" cy="165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10055" y="-306"/>
                            <a:ext cx="0" cy="1661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26" style="position:absolute;margin-left:550pt;margin-top:-39.15pt;width:34.1pt;height:831.6pt;z-index:251792384" coordorigin="10055,-317" coordsize="1849,16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">
                <v:rect id="Rectangle 219" o:spid="_x0000_s1027" style="position:absolute;left:10314;top:-317;width:1512;height:16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7SgMQA&#10;AADaAAAADwAAAGRycy9kb3ducmV2LnhtbESPQWvCQBSE70L/w/IK3nRTQanRTZDWopccqvXg7ZF9&#10;JsHs2zS7TaK/vlsQehxm5htmnQ6mFh21rrKs4GUagSDOra64UPB1/Ji8gnAeWWNtmRTcyEGaPI3W&#10;GGvb8yd1B1+IAGEXo4LS+yaW0uUlGXRT2xAH72Jbgz7ItpC6xT7ATS1nUbSQBisOCyU29FZSfj38&#10;GAX2WGN/mi++91m33L3ft9mtP2dKjZ+HzQqEp8H/hx/tvVawhL8r4Qb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+0oDEAAAA2gAAAA8AAAAAAAAAAAAAAAAAmAIAAGRycy9k&#10;b3ducmV2LnhtbFBLBQYAAAAABAAEAPUAAACJAwAAAAA=&#10;" fillcolor="#b32c16 [3206]" strokecolor="#f2f2f2 [3041]" strokeweight="3pt">
                  <v:shadow on="t" color="#59150b [1606]" opacity=".5" offset="1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20" o:spid="_x0000_s1028" type="#_x0000_t32" style="position:absolute;left:11904;top:-294;width:0;height:165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g5hMUAAADbAAAADwAAAGRycy9kb3ducmV2LnhtbESPQWvCQBCF74L/YZlCL1I3Fi2SuorY&#10;iiUXadridchOk9TsbMiumv575yB4m+G9ee+bxap3jTpTF2rPBibjBBRx4W3NpYHvr+3THFSIyBYb&#10;z2TgnwKslsPBAlPrL/xJ5zyWSkI4pGigirFNtQ5FRQ7D2LfEov36zmGUtSu17fAi4a7Rz0nyoh3W&#10;LA0VtrSpqDjmJ2fAv+9/RrPTLn/LpvPs77DL1oeIxjw+9OtXUJH6eDffrj+s4Au9/CID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g5hMUAAADbAAAADwAAAAAAAAAA&#10;AAAAAAChAgAAZHJzL2Rvd25yZXYueG1sUEsFBgAAAAAEAAQA+QAAAJMDAAAAAA==&#10;" strokecolor="#f2f2f2 [3041]" strokeweight="3pt">
                  <v:shadow color="#59150b [1606]" opacity=".5" offset="1pt"/>
                </v:shape>
                <v:shape id="AutoShape 221" o:spid="_x0000_s1029" type="#_x0000_t32" style="position:absolute;left:10198;top:-271;width:0;height:16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ScH8IAAADbAAAADwAAAGRycy9kb3ducmV2LnhtbERPTWvCQBC9F/wPywheim4sViS6irQV&#10;JRcxKl6H7JhEs7Mhu2r8926h0Ns83ufMFq2pxJ0aV1pWMBxEIIgzq0vOFRz2q/4EhPPIGivLpOBJ&#10;DhbzztsMY20fvKN76nMRQtjFqKDwvo6ldFlBBt3A1sSBO9vGoA+wyaVu8BHCTSU/omgsDZYcGgqs&#10;6aug7JrejAL7sz2+f97W6XcymiSX0zpZnjwq1eu2yykIT63/F/+5NzrMH8LvL+EAOX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cScH8IAAADbAAAADwAAAAAAAAAAAAAA&#10;AAChAgAAZHJzL2Rvd25yZXYueG1sUEsFBgAAAAAEAAQA+QAAAJADAAAAAA==&#10;" strokecolor="#f2f2f2 [3041]" strokeweight="3pt">
                  <v:shadow color="#59150b [1606]" opacity=".5" offset="1pt"/>
                </v:shape>
                <v:shape id="AutoShape 222" o:spid="_x0000_s1030" type="#_x0000_t32" style="position:absolute;left:10055;top:-306;width:0;height:16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YCaMIAAADbAAAADwAAAGRycy9kb3ducmV2LnhtbERPTWvCQBC9C/6HZYReim4qrUh0FakW&#10;JRcxKl6H7JhEs7Mhu2r6791Cwds83udM562pxJ0aV1pW8DGIQBBnVpecKzjsf/pjEM4ja6wsk4Jf&#10;cjCfdTtTjLV98I7uqc9FCGEXo4LC+zqW0mUFGXQDWxMH7mwbgz7AJpe6wUcIN5UcRtFIGiw5NBRY&#10;03dB2TW9GQV2tT2+f93W6TL5HCeX0zpZnDwq9dZrFxMQnlr/Ev+7NzrMH8LfL+EAOX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RYCaMIAAADbAAAADwAAAAAAAAAAAAAA&#10;AAChAgAAZHJzL2Rvd25yZXYueG1sUEsFBgAAAAAEAAQA+QAAAJADAAAAAA==&#10;" strokecolor="#f2f2f2 [3041]" strokeweight="3pt">
                  <v:shadow color="#59150b [1606]" opacity=".5" offset="1pt"/>
                </v:shape>
              </v:group>
            </w:pict>
          </mc:Fallback>
        </mc:AlternateContent>
      </w:r>
      <w:r w:rsidR="007727CC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06A6BE" wp14:editId="6037CF2B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3686810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5" name="Oval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4" o:spid="_x0000_s1026" style="position:absolute;margin-left:0;margin-top:542.25pt;width:186.2pt;height:183.3pt;flip:x;z-index:251785216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wMfA0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7727CC">
        <w:rPr>
          <w:rFonts w:ascii="Arial Narrow" w:hAnsi="Arial Narrow"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813801B" wp14:editId="7F2683B1">
                <wp:simplePos x="0" y="0"/>
                <mc:AlternateContent>
                  <mc:Choice Requires="wp14">
                    <wp:positionH relativeFrom="margin">
                      <wp14:pctPosHOffset>52000</wp14:pctPosHOffset>
                    </wp:positionH>
                  </mc:Choice>
                  <mc:Fallback>
                    <wp:positionH relativeFrom="page">
                      <wp:posOffset>3686810</wp:posOffset>
                    </wp:positionH>
                  </mc:Fallback>
                </mc:AlternateContent>
                <wp:positionV relativeFrom="bottomMargin">
                  <wp:posOffset>6886575</wp:posOffset>
                </wp:positionV>
                <wp:extent cx="2364740" cy="2327910"/>
                <wp:effectExtent l="19050" t="19050" r="35560" b="34290"/>
                <wp:wrapNone/>
                <wp:docPr id="4" name="Oval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364740" cy="2327910"/>
                        </a:xfrm>
                        <a:prstGeom prst="ellipse">
                          <a:avLst/>
                        </a:prstGeom>
                        <a:solidFill>
                          <a:srgbClr val="FE8637"/>
                        </a:solidFill>
                        <a:ln w="57150" cmpd="thinThick">
                          <a:solidFill>
                            <a:srgbClr val="FE863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1F2F3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2" o:spid="_x0000_s1026" style="position:absolute;margin-left:0;margin-top:542.25pt;width:186.2pt;height:183.3pt;flip:x;z-index:251781120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BM7SCK1wIAALsFAAAOAAAAAAAAAAAAAAAAAC4CAABk&#10;cnMvZTJvRG9jLnhtbFBLAQItABQABgAIAAAAIQCzVGYU4AAAAAoBAAAPAAAAAAAAAAAAAAAAADEF&#10;AABkcnMvZG93bnJldi54bWxQSwUGAAAAAAQABADzAAAAPgYAAAAA&#10;" fillcolor="#fe8637" strokecolor="#fe8637" strokeweight="4.5pt">
                <v:stroke linestyle="thinThick"/>
                <v:shadow color="#1f2f3f" opacity=".5" offset=",3pt"/>
                <w10:wrap anchorx="margin" anchory="margin"/>
              </v:oval>
            </w:pict>
          </mc:Fallback>
        </mc:AlternateContent>
      </w:r>
      <w:r w:rsidR="00EE0567" w:rsidRPr="00844C6C">
        <w:rPr>
          <w:rFonts w:ascii="Arial Narrow" w:hAnsi="Arial Narrow"/>
          <w:color w:val="auto"/>
          <w:sz w:val="22"/>
          <w:szCs w:val="22"/>
          <w:shd w:val="clear" w:color="auto" w:fill="FFFFFF" w:themeFill="background1"/>
          <w:lang w:val="en-US" w:eastAsia="en-US"/>
        </w:rPr>
        <w:drawing>
          <wp:inline distT="0" distB="0" distL="0" distR="0" wp14:anchorId="03970F1F" wp14:editId="552BC871">
            <wp:extent cx="6838950" cy="619125"/>
            <wp:effectExtent l="76200" t="57150" r="5715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E3024" w:rsidRDefault="00FE3024" w:rsidP="00FE3024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en-US" w:eastAsia="en-US"/>
        </w:rPr>
        <w:drawing>
          <wp:anchor distT="0" distB="0" distL="114300" distR="114300" simplePos="0" relativeHeight="251797504" behindDoc="0" locked="0" layoutInCell="1" allowOverlap="1" wp14:anchorId="050F2A41" wp14:editId="31D4ACDF">
            <wp:simplePos x="0" y="0"/>
            <wp:positionH relativeFrom="column">
              <wp:posOffset>5539740</wp:posOffset>
            </wp:positionH>
            <wp:positionV relativeFrom="paragraph">
              <wp:posOffset>135890</wp:posOffset>
            </wp:positionV>
            <wp:extent cx="1409700" cy="1057275"/>
            <wp:effectExtent l="0" t="0" r="0" b="9525"/>
            <wp:wrapSquare wrapText="bothSides"/>
            <wp:docPr id="14" name="Picture 14" descr="C:\Users\computer\Desktop\123064_180x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uter\Desktop\123064_180x13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35C3" w:rsidRPr="00217660">
        <w:rPr>
          <w:rFonts w:ascii="Arial" w:hAnsi="Arial" w:cs="Arial"/>
          <w:b/>
          <w:color w:val="auto"/>
          <w:sz w:val="28"/>
          <w:szCs w:val="28"/>
        </w:rPr>
        <w:t>6 DANA AUTOBUSOM  3 NOCENJA + RAZGLEDANJA + CITY TOUR</w:t>
      </w:r>
    </w:p>
    <w:p w:rsidR="00D035C3" w:rsidRPr="00FE3024" w:rsidRDefault="007727CC" w:rsidP="00FE3024">
      <w:pPr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4"/>
        </w:rPr>
        <w:t>29.12.2015- 03.01.2016</w:t>
      </w:r>
    </w:p>
    <w:p w:rsidR="00D035C3" w:rsidRPr="005D0DF1" w:rsidRDefault="00AC1C20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1. dan (29.12.2015</w:t>
      </w:r>
      <w:r w:rsidR="00D035C3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D035C3" w:rsidRPr="005D0DF1">
        <w:rPr>
          <w:rFonts w:ascii="Arial" w:hAnsi="Arial" w:cs="Arial"/>
          <w:b/>
          <w:color w:val="auto"/>
          <w:sz w:val="16"/>
          <w:szCs w:val="16"/>
        </w:rPr>
        <w:tab/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POLAZAK iz Novog Sada sa parkinga </w:t>
      </w:r>
      <w:r w:rsidR="00D035C3">
        <w:rPr>
          <w:rFonts w:ascii="Arial" w:hAnsi="Arial" w:cs="Arial"/>
          <w:color w:val="auto"/>
          <w:sz w:val="16"/>
          <w:szCs w:val="16"/>
        </w:rPr>
        <w:t xml:space="preserve">kod  </w:t>
      </w:r>
      <w:r w:rsidR="00D035C3" w:rsidRPr="0014701B">
        <w:rPr>
          <w:rFonts w:ascii="Arial" w:hAnsi="Arial" w:cs="Arial"/>
          <w:b/>
          <w:i/>
          <w:color w:val="auto"/>
          <w:sz w:val="16"/>
          <w:szCs w:val="16"/>
        </w:rPr>
        <w:t>LOKOMOTIVE</w:t>
      </w:r>
      <w:r w:rsidR="00D035C3">
        <w:rPr>
          <w:rFonts w:ascii="Arial" w:hAnsi="Arial" w:cs="Arial"/>
          <w:color w:val="auto"/>
          <w:sz w:val="16"/>
          <w:szCs w:val="16"/>
        </w:rPr>
        <w:t xml:space="preserve">- (Zeljeznicka stanica)  u </w:t>
      </w:r>
      <w:r w:rsidR="00D035C3" w:rsidRPr="0014701B">
        <w:rPr>
          <w:rFonts w:ascii="Arial" w:hAnsi="Arial" w:cs="Arial"/>
          <w:b/>
          <w:color w:val="auto"/>
          <w:sz w:val="16"/>
          <w:szCs w:val="16"/>
        </w:rPr>
        <w:t>14.00h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, i iz Beograda </w:t>
      </w:r>
      <w:r w:rsidR="00D035C3">
        <w:rPr>
          <w:rFonts w:ascii="Arial" w:hAnsi="Arial" w:cs="Arial"/>
          <w:color w:val="auto"/>
          <w:sz w:val="16"/>
          <w:szCs w:val="16"/>
        </w:rPr>
        <w:t xml:space="preserve">sa parkinga kod </w:t>
      </w:r>
      <w:r w:rsidR="00D035C3" w:rsidRPr="0014701B">
        <w:rPr>
          <w:rFonts w:ascii="Arial" w:hAnsi="Arial" w:cs="Arial"/>
          <w:b/>
          <w:i/>
          <w:color w:val="auto"/>
          <w:sz w:val="16"/>
          <w:szCs w:val="16"/>
        </w:rPr>
        <w:t>Sava Centra u 16.00h</w:t>
      </w:r>
      <w:r w:rsidR="00D035C3" w:rsidRPr="005D0DF1">
        <w:rPr>
          <w:rFonts w:ascii="Arial" w:hAnsi="Arial" w:cs="Arial"/>
          <w:color w:val="auto"/>
          <w:sz w:val="16"/>
          <w:szCs w:val="16"/>
        </w:rPr>
        <w:t>.</w:t>
      </w:r>
      <w:r w:rsidR="00D035C3" w:rsidRPr="00B14E87">
        <w:rPr>
          <w:rFonts w:ascii="Arial" w:hAnsi="Arial" w:cs="Arial"/>
          <w:b/>
          <w:i/>
          <w:color w:val="auto"/>
          <w:sz w:val="16"/>
          <w:szCs w:val="16"/>
        </w:rPr>
        <w:t xml:space="preserve">Nis </w:t>
      </w:r>
      <w:r w:rsidR="00D035C3">
        <w:rPr>
          <w:rFonts w:ascii="Arial" w:hAnsi="Arial" w:cs="Arial"/>
          <w:b/>
          <w:i/>
          <w:color w:val="auto"/>
          <w:sz w:val="16"/>
          <w:szCs w:val="16"/>
        </w:rPr>
        <w:t xml:space="preserve">parking kod „TEMPA“ oko 20 </w:t>
      </w:r>
      <w:r w:rsidR="00D035C3" w:rsidRPr="00B14E87">
        <w:rPr>
          <w:rFonts w:ascii="Arial" w:hAnsi="Arial" w:cs="Arial"/>
          <w:b/>
          <w:i/>
          <w:color w:val="auto"/>
          <w:sz w:val="16"/>
          <w:szCs w:val="16"/>
        </w:rPr>
        <w:t>h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Noćna vožnja preko Bugarske sa kraćim usputnim zadržavanjima radi odmora i obavljanja carinskih formalnosti.</w:t>
      </w:r>
    </w:p>
    <w:p w:rsidR="00D035C3" w:rsidRPr="005D0DF1" w:rsidRDefault="00FE137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2. dan (30.12.2015</w:t>
      </w:r>
      <w:r w:rsidR="00D035C3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D035C3" w:rsidRPr="005D0DF1">
        <w:rPr>
          <w:rFonts w:ascii="Arial" w:hAnsi="Arial" w:cs="Arial"/>
          <w:color w:val="auto"/>
          <w:sz w:val="16"/>
          <w:szCs w:val="16"/>
        </w:rPr>
        <w:tab/>
        <w:t xml:space="preserve">Dolazak u </w:t>
      </w:r>
      <w:r w:rsidR="00D035C3" w:rsidRPr="0014701B">
        <w:rPr>
          <w:rFonts w:ascii="Arial" w:hAnsi="Arial" w:cs="Arial"/>
          <w:b/>
          <w:i/>
          <w:color w:val="auto"/>
          <w:sz w:val="16"/>
          <w:szCs w:val="16"/>
        </w:rPr>
        <w:t>ISTANBUL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u podnevnim satima.. Panoramski krug sa razgledanjem iz vozila na putu ka Čamliči brdu na kojem se nalazi gradski vidikovac. Usputno panoramsko razgledanje: Galata most i Galata kula, Taksim – najveći trg evropskog dela grada sa tipičnim evropskim izgledom i brojnim šoping centrima; Šišli – evropski kvart grada; prelazak preko Bosfora na azijsku stranu preko sjajnog mosta Mehmed</w:t>
      </w:r>
      <w:r w:rsidR="00D035C3">
        <w:rPr>
          <w:rFonts w:ascii="Arial" w:hAnsi="Arial" w:cs="Arial"/>
          <w:color w:val="auto"/>
          <w:sz w:val="16"/>
          <w:szCs w:val="16"/>
        </w:rPr>
        <w:t>a Osvajača... Dolazak na Čamliču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odakle se pruža neverovatan pogled na grad. Predah. .Odlazak do hotela. Smeštaj. U večernjim satima </w:t>
      </w:r>
      <w:r w:rsidR="00D035C3">
        <w:rPr>
          <w:rFonts w:ascii="Arial" w:hAnsi="Arial" w:cs="Arial"/>
          <w:color w:val="auto"/>
          <w:sz w:val="16"/>
          <w:szCs w:val="16"/>
        </w:rPr>
        <w:t xml:space="preserve"> 21:00 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fakultativni odlazak u </w:t>
      </w:r>
      <w:r w:rsidR="00D035C3" w:rsidRPr="005D0DF1">
        <w:rPr>
          <w:rFonts w:ascii="Arial" w:hAnsi="Arial" w:cs="Arial"/>
          <w:b/>
          <w:color w:val="auto"/>
          <w:sz w:val="16"/>
          <w:szCs w:val="16"/>
        </w:rPr>
        <w:t>Nargila klub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koji se nalazi u orijentalnoj četvrti grada-Čemberlitaš. Uživanje u tipičnoj orijentalnoj atmosferi Povratak u hotel. </w:t>
      </w:r>
      <w:r w:rsidR="00D035C3" w:rsidRPr="005D0DF1">
        <w:rPr>
          <w:rFonts w:ascii="Arial" w:hAnsi="Arial" w:cs="Arial"/>
          <w:b/>
          <w:color w:val="auto"/>
          <w:sz w:val="16"/>
          <w:szCs w:val="16"/>
        </w:rPr>
        <w:t>Noćenje.</w:t>
      </w:r>
    </w:p>
    <w:p w:rsidR="00D035C3" w:rsidRDefault="00AC1C20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3. dan (31.12.2015</w:t>
      </w:r>
      <w:r w:rsidR="00D035C3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D035C3" w:rsidRPr="005D0DF1">
        <w:rPr>
          <w:rFonts w:ascii="Arial" w:hAnsi="Arial" w:cs="Arial"/>
          <w:color w:val="auto"/>
          <w:sz w:val="16"/>
          <w:szCs w:val="16"/>
        </w:rPr>
        <w:tab/>
        <w:t xml:space="preserve">Doručak. . Polazak u razgledanje grada pešice.. Eksterijerni obilazak najvećih kulturno istorijskih znamenja Carigrada: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Bajazitov trg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sa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Univerzitetom i džamijom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Kapali čaršija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najveći orijentalni bazaar na svetu,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Čemberlitaš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stub sa obručima iz vizantijskog perioda,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Hipodrom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nekadašnje središte vizantijske moći u gradu,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Teodosijev obelisk, Egipatski obelisk, Stub Troglave zmije, Plava džamija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jedna od najspektakularnijih džamija na svetu</w:t>
      </w:r>
      <w:r w:rsidR="00D035C3" w:rsidRPr="009B49DC">
        <w:rPr>
          <w:rFonts w:ascii="Arial" w:hAnsi="Arial" w:cs="Arial"/>
          <w:b/>
          <w:i/>
          <w:color w:val="auto"/>
          <w:sz w:val="16"/>
          <w:szCs w:val="16"/>
        </w:rPr>
        <w:t>,  Fakultativna poseta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Aja Sofija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nekada najveća crkva sveta,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Topkapi palata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sedište osmanske imperije... Slobodno vreme za individualne aktivnosti</w:t>
      </w:r>
      <w:r w:rsidR="00D035C3">
        <w:rPr>
          <w:rFonts w:ascii="Arial" w:hAnsi="Arial" w:cs="Arial"/>
          <w:color w:val="auto"/>
          <w:sz w:val="16"/>
          <w:szCs w:val="16"/>
        </w:rPr>
        <w:t>.. Slobodno vreme.</w:t>
      </w:r>
    </w:p>
    <w:p w:rsid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5D0DF1">
        <w:rPr>
          <w:rFonts w:ascii="Arial" w:hAnsi="Arial" w:cs="Arial"/>
          <w:color w:val="auto"/>
          <w:sz w:val="16"/>
          <w:szCs w:val="16"/>
        </w:rPr>
        <w:t>Povratak u hotel.</w:t>
      </w:r>
    </w:p>
    <w:p w:rsid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14701B">
        <w:rPr>
          <w:rFonts w:ascii="Arial" w:hAnsi="Arial" w:cs="Arial"/>
          <w:b/>
          <w:i/>
          <w:color w:val="auto"/>
          <w:sz w:val="16"/>
          <w:szCs w:val="16"/>
          <w:u w:val="single"/>
        </w:rPr>
        <w:t xml:space="preserve"> Fakultativno  DOČEK NOVE GODINE – Krstarenje Bosforom sa bogatom večerom i programom. Zabava... U ponoć će se brod zaustaviti ispod Fatihovog mosta na granici Evrope i Azije i putnici će imati prilike da uživaju u spektakulanom vatrometu sa evropske i azijske strane grada. Povratak u hotel oko 03.00h</w:t>
      </w:r>
      <w:r>
        <w:rPr>
          <w:rFonts w:ascii="Arial" w:hAnsi="Arial" w:cs="Arial"/>
          <w:color w:val="auto"/>
          <w:sz w:val="16"/>
          <w:szCs w:val="16"/>
        </w:rPr>
        <w:t xml:space="preserve">. </w:t>
      </w:r>
      <w:r w:rsidRPr="005D0DF1">
        <w:rPr>
          <w:rFonts w:ascii="Arial" w:hAnsi="Arial" w:cs="Arial"/>
          <w:b/>
          <w:color w:val="auto"/>
          <w:sz w:val="16"/>
          <w:szCs w:val="16"/>
        </w:rPr>
        <w:t>Noćenje</w:t>
      </w:r>
    </w:p>
    <w:p w:rsidR="00D035C3" w:rsidRDefault="00AC1C20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4. dan (01.01.2016</w:t>
      </w:r>
      <w:r w:rsidR="00D035C3">
        <w:rPr>
          <w:rFonts w:ascii="Arial" w:hAnsi="Arial" w:cs="Arial"/>
          <w:b/>
          <w:color w:val="auto"/>
          <w:sz w:val="16"/>
          <w:szCs w:val="16"/>
        </w:rPr>
        <w:t xml:space="preserve">) </w:t>
      </w:r>
      <w:r w:rsidR="00D035C3" w:rsidRPr="005D0DF1">
        <w:rPr>
          <w:rFonts w:ascii="Arial" w:hAnsi="Arial" w:cs="Arial"/>
          <w:color w:val="auto"/>
          <w:sz w:val="16"/>
          <w:szCs w:val="16"/>
        </w:rPr>
        <w:tab/>
      </w:r>
      <w:r w:rsidR="00D035C3">
        <w:rPr>
          <w:rFonts w:ascii="Arial" w:hAnsi="Arial" w:cs="Arial"/>
          <w:color w:val="auto"/>
          <w:sz w:val="16"/>
          <w:szCs w:val="16"/>
        </w:rPr>
        <w:t>Dorucak. Fakultativno o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dlazak na dnevno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krstarenje Bosforom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u trajanju od 2 sata uz razgledanje grada: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Zlatni Rog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najlepši deo Istanbula,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Galata most i Galata kula, Džamija Selimija, Dolmabahče palata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poslednje sedište sultana,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Bešiktaš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kvart grada sa stadionom istoimenog fudbalskog kluba,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Ortokoj kvart, Rumenli hisar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– čuvena vizantijska tvrđava,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Jedi kule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(sedam kula),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Devojačka kula, Jildiz palata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, itd. Nakon krstarenja, odlazak u kvart grada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Fener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i poseta 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Vaselje</w:t>
      </w:r>
      <w:r w:rsidR="00D035C3">
        <w:rPr>
          <w:rFonts w:ascii="Arial" w:hAnsi="Arial" w:cs="Arial"/>
          <w:b/>
          <w:i/>
          <w:color w:val="auto"/>
          <w:sz w:val="16"/>
          <w:szCs w:val="16"/>
        </w:rPr>
        <w:t>n</w:t>
      </w:r>
      <w:r w:rsidR="00D035C3" w:rsidRPr="005D0DF1">
        <w:rPr>
          <w:rFonts w:ascii="Arial" w:hAnsi="Arial" w:cs="Arial"/>
          <w:b/>
          <w:i/>
          <w:color w:val="auto"/>
          <w:sz w:val="16"/>
          <w:szCs w:val="16"/>
        </w:rPr>
        <w:t>skoj patrijaršiji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. </w:t>
      </w:r>
      <w:r w:rsidR="00D035C3">
        <w:rPr>
          <w:rFonts w:ascii="Arial" w:hAnsi="Arial" w:cs="Arial"/>
          <w:color w:val="auto"/>
          <w:sz w:val="16"/>
          <w:szCs w:val="16"/>
        </w:rPr>
        <w:t xml:space="preserve"> Posle razgledanja Vaseljenske patrijarsije odlazak do </w:t>
      </w:r>
      <w:r w:rsidR="00D035C3" w:rsidRPr="00657A52">
        <w:rPr>
          <w:rFonts w:ascii="Arial" w:hAnsi="Arial" w:cs="Arial"/>
          <w:b/>
          <w:i/>
          <w:color w:val="auto"/>
          <w:sz w:val="16"/>
          <w:szCs w:val="16"/>
        </w:rPr>
        <w:t>Egipatske pijace</w:t>
      </w:r>
      <w:r w:rsidR="00D035C3">
        <w:rPr>
          <w:rFonts w:ascii="Arial" w:hAnsi="Arial" w:cs="Arial"/>
          <w:color w:val="auto"/>
          <w:sz w:val="16"/>
          <w:szCs w:val="16"/>
        </w:rPr>
        <w:t>. Slobodno vreme. Individualni povratak u hotel.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Fakultativni </w:t>
      </w:r>
      <w:r w:rsidR="00D035C3" w:rsidRPr="00C5190D">
        <w:rPr>
          <w:rFonts w:ascii="Arial" w:hAnsi="Arial" w:cs="Arial"/>
          <w:b/>
          <w:i/>
          <w:color w:val="auto"/>
          <w:sz w:val="16"/>
          <w:szCs w:val="16"/>
        </w:rPr>
        <w:t>Fakultatino</w:t>
      </w:r>
      <w:r w:rsidR="00D035C3">
        <w:rPr>
          <w:rFonts w:ascii="Arial" w:hAnsi="Arial" w:cs="Arial"/>
          <w:color w:val="auto"/>
          <w:sz w:val="16"/>
          <w:szCs w:val="16"/>
        </w:rPr>
        <w:t xml:space="preserve"> odlazak u nacionalni restoran </w:t>
      </w:r>
      <w:r w:rsidR="00D035C3" w:rsidRPr="00C5190D">
        <w:rPr>
          <w:rFonts w:ascii="Arial" w:hAnsi="Arial" w:cs="Arial"/>
          <w:b/>
          <w:i/>
          <w:color w:val="auto"/>
          <w:sz w:val="16"/>
          <w:szCs w:val="16"/>
        </w:rPr>
        <w:t>Gar</w:t>
      </w:r>
      <w:r w:rsidR="00D035C3">
        <w:rPr>
          <w:rFonts w:ascii="Arial" w:hAnsi="Arial" w:cs="Arial"/>
          <w:color w:val="auto"/>
          <w:sz w:val="16"/>
          <w:szCs w:val="16"/>
        </w:rPr>
        <w:t xml:space="preserve"> na reprizu Nove godine uz program trbusnih plesacica i veceru. Nocenje.</w:t>
      </w:r>
    </w:p>
    <w:p w:rsidR="00D035C3" w:rsidRPr="005D0DF1" w:rsidRDefault="00AC1C20" w:rsidP="00D035C3">
      <w:pPr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5. dan ( 02.01.2016</w:t>
      </w:r>
      <w:r w:rsidR="00D035C3" w:rsidRPr="005D0DF1">
        <w:rPr>
          <w:rFonts w:ascii="Arial" w:hAnsi="Arial" w:cs="Arial"/>
          <w:b/>
          <w:color w:val="auto"/>
          <w:sz w:val="16"/>
          <w:szCs w:val="16"/>
        </w:rPr>
        <w:t>.)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Doručak. Odjava iz hotela</w:t>
      </w:r>
      <w:r w:rsidR="00D035C3">
        <w:rPr>
          <w:rFonts w:ascii="Arial" w:hAnsi="Arial" w:cs="Arial"/>
          <w:color w:val="auto"/>
          <w:sz w:val="16"/>
          <w:szCs w:val="16"/>
        </w:rPr>
        <w:t>.</w:t>
      </w:r>
      <w:r w:rsidR="00D035C3" w:rsidRPr="00C5190D">
        <w:rPr>
          <w:rFonts w:ascii="Arial" w:hAnsi="Arial" w:cs="Arial"/>
          <w:b/>
          <w:i/>
          <w:color w:val="auto"/>
          <w:sz w:val="16"/>
          <w:szCs w:val="16"/>
        </w:rPr>
        <w:t xml:space="preserve">Fakultativno obilazak </w:t>
      </w:r>
      <w:r w:rsidR="00D035C3">
        <w:rPr>
          <w:rFonts w:ascii="Arial" w:hAnsi="Arial" w:cs="Arial"/>
          <w:b/>
          <w:i/>
          <w:color w:val="auto"/>
          <w:sz w:val="16"/>
          <w:szCs w:val="16"/>
        </w:rPr>
        <w:t xml:space="preserve">Dolmabahce palate </w:t>
      </w:r>
      <w:r w:rsidR="00D035C3" w:rsidRPr="009B49DC">
        <w:rPr>
          <w:rFonts w:ascii="Arial" w:hAnsi="Arial" w:cs="Arial"/>
          <w:bCs/>
          <w:color w:val="auto"/>
          <w:sz w:val="16"/>
          <w:szCs w:val="16"/>
        </w:rPr>
        <w:t>poslednje sedište sultana, izgradjena je između 1842. i 1856. godine. Dolmabahče je sagrađena po planovima arhitekte Bajlana. Palata sadrži 334 sobe, 25 salona, 6 kupatila i 6 terasa</w:t>
      </w:r>
      <w:r w:rsidR="00D035C3">
        <w:rPr>
          <w:rFonts w:ascii="Arial" w:hAnsi="Arial" w:cs="Arial"/>
          <w:bCs/>
          <w:color w:val="auto"/>
          <w:sz w:val="16"/>
          <w:szCs w:val="16"/>
        </w:rPr>
        <w:t xml:space="preserve">. Slobodno vreme. </w:t>
      </w:r>
      <w:r w:rsidR="00D035C3" w:rsidRPr="005D0DF1">
        <w:rPr>
          <w:rFonts w:ascii="Arial" w:hAnsi="Arial" w:cs="Arial"/>
          <w:color w:val="auto"/>
          <w:sz w:val="16"/>
          <w:szCs w:val="16"/>
        </w:rPr>
        <w:t>Polazak ka Srbiji</w:t>
      </w:r>
      <w:r w:rsidR="00D035C3">
        <w:rPr>
          <w:rFonts w:ascii="Arial" w:hAnsi="Arial" w:cs="Arial"/>
          <w:color w:val="auto"/>
          <w:sz w:val="16"/>
          <w:szCs w:val="16"/>
        </w:rPr>
        <w:t xml:space="preserve"> u 18.00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. </w:t>
      </w:r>
      <w:r w:rsidR="00D035C3">
        <w:rPr>
          <w:rFonts w:ascii="Arial" w:hAnsi="Arial" w:cs="Arial"/>
          <w:color w:val="auto"/>
          <w:sz w:val="16"/>
          <w:szCs w:val="16"/>
        </w:rPr>
        <w:t>Nocna</w:t>
      </w:r>
      <w:r w:rsidR="00D035C3" w:rsidRPr="005D0DF1">
        <w:rPr>
          <w:rFonts w:ascii="Arial" w:hAnsi="Arial" w:cs="Arial"/>
          <w:color w:val="auto"/>
          <w:sz w:val="16"/>
          <w:szCs w:val="16"/>
        </w:rPr>
        <w:t xml:space="preserve"> voznja kroz Tursku i Bugarsku</w:t>
      </w:r>
    </w:p>
    <w:p w:rsidR="00D035C3" w:rsidRPr="00215934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</w:rPr>
        <w:t>6. dan ( 03</w:t>
      </w:r>
      <w:r w:rsidRPr="005D0DF1">
        <w:rPr>
          <w:rFonts w:ascii="Arial" w:hAnsi="Arial" w:cs="Arial"/>
          <w:b/>
          <w:color w:val="auto"/>
          <w:sz w:val="16"/>
          <w:szCs w:val="16"/>
        </w:rPr>
        <w:t>.01.201</w:t>
      </w:r>
      <w:r w:rsidR="00AC1C20">
        <w:rPr>
          <w:rFonts w:ascii="Arial" w:hAnsi="Arial" w:cs="Arial"/>
          <w:b/>
          <w:color w:val="auto"/>
          <w:sz w:val="16"/>
          <w:szCs w:val="16"/>
        </w:rPr>
        <w:t xml:space="preserve">6 </w:t>
      </w:r>
      <w:r w:rsidRPr="005D0DF1">
        <w:rPr>
          <w:rFonts w:ascii="Arial" w:hAnsi="Arial" w:cs="Arial"/>
          <w:color w:val="auto"/>
          <w:sz w:val="16"/>
          <w:szCs w:val="16"/>
        </w:rPr>
        <w:t xml:space="preserve">)  Dolazak </w:t>
      </w:r>
      <w:r>
        <w:rPr>
          <w:rFonts w:ascii="Arial" w:hAnsi="Arial" w:cs="Arial"/>
          <w:color w:val="auto"/>
          <w:sz w:val="16"/>
          <w:szCs w:val="16"/>
        </w:rPr>
        <w:t xml:space="preserve">Nis/ </w:t>
      </w:r>
      <w:r w:rsidRPr="005D0DF1">
        <w:rPr>
          <w:rFonts w:ascii="Arial" w:hAnsi="Arial" w:cs="Arial"/>
          <w:color w:val="auto"/>
          <w:sz w:val="16"/>
          <w:szCs w:val="16"/>
        </w:rPr>
        <w:t xml:space="preserve">Beograd/Novi Sad u </w:t>
      </w:r>
      <w:r>
        <w:rPr>
          <w:rFonts w:ascii="Arial" w:hAnsi="Arial" w:cs="Arial"/>
          <w:color w:val="auto"/>
          <w:sz w:val="16"/>
          <w:szCs w:val="16"/>
        </w:rPr>
        <w:t>podnevnim satima.</w:t>
      </w:r>
    </w:p>
    <w:p w:rsidR="00D035C3" w:rsidRPr="00A11B06" w:rsidRDefault="00D035C3" w:rsidP="00D035C3">
      <w:pPr>
        <w:ind w:right="384"/>
        <w:jc w:val="both"/>
        <w:rPr>
          <w:rFonts w:ascii="Arial Narrow" w:hAnsi="Arial Narrow" w:cs="Tahoma"/>
          <w:color w:val="1F497D"/>
          <w:sz w:val="17"/>
          <w:szCs w:val="17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520"/>
        <w:gridCol w:w="4482"/>
      </w:tblGrid>
      <w:tr w:rsidR="00D035C3" w:rsidRPr="00064D79" w:rsidTr="003C25E6">
        <w:trPr>
          <w:trHeight w:val="4080"/>
        </w:trPr>
        <w:tc>
          <w:tcPr>
            <w:tcW w:w="2520" w:type="dxa"/>
            <w:shd w:val="clear" w:color="auto" w:fill="FFFFFF"/>
          </w:tcPr>
          <w:p w:rsidR="00D035C3" w:rsidRPr="00064D79" w:rsidRDefault="00D035C3" w:rsidP="003C25E6">
            <w:pPr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Cena aranžmana obuhvata:</w:t>
            </w:r>
          </w:p>
          <w:p w:rsidR="00D035C3" w:rsidRPr="00064D79" w:rsidRDefault="00D035C3" w:rsidP="003C25E6">
            <w:pPr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</w:p>
          <w:p w:rsidR="00D035C3" w:rsidRPr="00064D79" w:rsidRDefault="00D035C3" w:rsidP="003C25E6">
            <w:pPr>
              <w:ind w:left="142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Prevoz turističkim autobusom visoke klase na navedenoj relaciji (klima, grejanje, audio-video oprema)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3 noćenja sa doručkom u hotelu sa 3*, ili 4* u Istanbulu (smeštaj u dvokrevetnim i trokrevetnim sobama sa TWC)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Obilaske prema programu uz tumačenja turističkog vodiča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Usluge lokalnog vodiča tokom eksterijernog razgledanja Istanbula 3. dana putovanja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Organizacione troškove</w:t>
            </w:r>
          </w:p>
          <w:p w:rsidR="00D035C3" w:rsidRPr="00064D79" w:rsidRDefault="00D035C3" w:rsidP="003C25E6">
            <w:pPr>
              <w:numPr>
                <w:ilvl w:val="0"/>
                <w:numId w:val="25"/>
              </w:numPr>
              <w:tabs>
                <w:tab w:val="clear" w:pos="720"/>
                <w:tab w:val="num" w:pos="360"/>
              </w:tabs>
              <w:spacing w:line="240" w:lineRule="auto"/>
              <w:ind w:left="360" w:hanging="180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Troskove puta u inostravstvu (drumarine, parkinzi, prelazak autobusa na azijsku stranu)</w:t>
            </w:r>
          </w:p>
          <w:p w:rsidR="00D035C3" w:rsidRPr="00064D79" w:rsidRDefault="00D035C3" w:rsidP="003C25E6">
            <w:pPr>
              <w:ind w:left="36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</w:p>
        </w:tc>
        <w:tc>
          <w:tcPr>
            <w:tcW w:w="4482" w:type="dxa"/>
            <w:shd w:val="clear" w:color="auto" w:fill="FFFFFF"/>
          </w:tcPr>
          <w:p w:rsidR="00D035C3" w:rsidRPr="00064D79" w:rsidRDefault="00D035C3" w:rsidP="003C25E6">
            <w:pPr>
              <w:ind w:right="432"/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Cena aranžmana ne obuhvata:</w:t>
            </w:r>
          </w:p>
          <w:p w:rsidR="00D035C3" w:rsidRPr="00064D79" w:rsidRDefault="00D035C3" w:rsidP="003C25E6">
            <w:pPr>
              <w:ind w:right="432"/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</w:p>
          <w:p w:rsidR="00D035C3" w:rsidRPr="00064D79" w:rsidRDefault="00D035C3" w:rsidP="003C25E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40" w:lineRule="auto"/>
              <w:ind w:left="252" w:right="432" w:hanging="252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Nikakve pansionske i van pansionske usluge sem navedenih</w:t>
            </w:r>
          </w:p>
          <w:p w:rsidR="00D035C3" w:rsidRPr="00064D79" w:rsidRDefault="00D035C3" w:rsidP="003C25E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40" w:lineRule="auto"/>
              <w:ind w:left="252" w:right="432" w:hanging="252"/>
              <w:contextualSpacing w:val="0"/>
              <w:jc w:val="both"/>
              <w:rPr>
                <w:rFonts w:ascii="Arial Narrow" w:hAnsi="Arial Narrow" w:cs="Tahoma"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Fakultativne izlete i ulaznice za muzeje i druge turističke objekte</w:t>
            </w:r>
          </w:p>
          <w:p w:rsidR="00D035C3" w:rsidRPr="00064D79" w:rsidRDefault="00D035C3" w:rsidP="003C25E6">
            <w:pPr>
              <w:numPr>
                <w:ilvl w:val="0"/>
                <w:numId w:val="26"/>
              </w:numPr>
              <w:tabs>
                <w:tab w:val="clear" w:pos="720"/>
                <w:tab w:val="num" w:pos="252"/>
              </w:tabs>
              <w:spacing w:line="240" w:lineRule="auto"/>
              <w:ind w:left="252" w:right="432" w:hanging="252"/>
              <w:contextualSpacing w:val="0"/>
              <w:jc w:val="both"/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Obavezno međunarodno zdravstveno osiguranje u iznosu od 6 € po osobi u dinarskoj protivrednosti (plaća se u agenciji)</w:t>
            </w:r>
          </w:p>
          <w:p w:rsidR="00D035C3" w:rsidRPr="00064D79" w:rsidRDefault="00D035C3" w:rsidP="003C25E6">
            <w:pPr>
              <w:ind w:right="432"/>
              <w:jc w:val="both"/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  <w:u w:val="single"/>
              </w:rPr>
            </w:pP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FAKULTATIVNI PROGRAM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se realizije samo u slučaju prijave minimum 25 putnika!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Nargila klub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 10€ (uključuje troškove vodiča, ulaznicu za klub, 2 čaja i pušenje nargile);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Aja Sofija-Topkapi palata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 45 € (uključuje troškove vodiča i ulaznice za Aja Sofiju i tri sekcije Topkapija, slusalice, obilazak </w:t>
            </w:r>
            <w:r w:rsidRPr="00064D79">
              <w:rPr>
                <w:rFonts w:ascii="Arial Narrow" w:hAnsi="Arial Narrow" w:cs="Tahoma"/>
                <w:b/>
                <w:color w:val="auto"/>
                <w:sz w:val="16"/>
                <w:szCs w:val="16"/>
              </w:rPr>
              <w:t>Plave djamije i Sulejmanije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>),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Tursko veče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 35€ (uključuje prevoz do restorana, vodiča i večeru uz celovečernji program);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Krstarenje Bosforom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, Vaseljenska patrijarsija, - 20 € (uključuje prevoz do luke, vodiča i krstarenje sa navedenim razgledanjimai ulaznicama ),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</w:rPr>
              <w:t>Dolmabahce palata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- 35€ (ulaznica, prevoz, slusalice  i vodic),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8"/>
                <w:szCs w:val="18"/>
              </w:rPr>
              <w:t>Docek Nove godine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 –( celonocno krstarenje Bosforom, vecera, neograniceno pice, trbusne plesacice, animatori)  </w:t>
            </w:r>
            <w:r>
              <w:rPr>
                <w:rFonts w:ascii="Arial Narrow" w:hAnsi="Arial Narrow" w:cs="Tahoma"/>
                <w:color w:val="auto"/>
                <w:sz w:val="16"/>
                <w:szCs w:val="16"/>
              </w:rPr>
              <w:t>--------------------</w:t>
            </w:r>
            <w:r w:rsidRPr="00064D79">
              <w:rPr>
                <w:rFonts w:ascii="Arial Narrow" w:hAnsi="Arial Narrow" w:cs="Tahoma"/>
                <w:color w:val="auto"/>
                <w:sz w:val="16"/>
                <w:szCs w:val="16"/>
              </w:rPr>
              <w:t xml:space="preserve">€  - ( </w:t>
            </w:r>
            <w:r w:rsidRPr="00064D79">
              <w:rPr>
                <w:rFonts w:ascii="Arial Narrow" w:hAnsi="Arial Narrow" w:cs="Tahoma"/>
                <w:b/>
                <w:i/>
                <w:color w:val="auto"/>
                <w:sz w:val="16"/>
                <w:szCs w:val="16"/>
                <w:u w:val="single"/>
              </w:rPr>
              <w:t>IZJASNITI SE PRILIKOM REZERVACIJE ARANZMANA)</w:t>
            </w:r>
          </w:p>
          <w:p w:rsidR="00D035C3" w:rsidRPr="00064D79" w:rsidRDefault="00D035C3" w:rsidP="003C25E6">
            <w:pPr>
              <w:ind w:right="432"/>
              <w:rPr>
                <w:rFonts w:ascii="Arial Narrow" w:hAnsi="Arial Narrow" w:cs="Tahoma"/>
                <w:i/>
                <w:color w:val="auto"/>
                <w:sz w:val="16"/>
                <w:szCs w:val="16"/>
              </w:rPr>
            </w:pPr>
          </w:p>
        </w:tc>
      </w:tr>
    </w:tbl>
    <w:p w:rsidR="00CB1C1B" w:rsidRDefault="00D035C3" w:rsidP="00CB1C1B">
      <w:pPr>
        <w:shd w:val="clear" w:color="auto" w:fill="C00000"/>
        <w:ind w:right="7107"/>
        <w:rPr>
          <w:rFonts w:ascii="Arial Narrow" w:hAnsi="Arial Narrow" w:cs="Tahoma"/>
          <w:b/>
          <w:color w:val="FFFFFF"/>
          <w:sz w:val="28"/>
          <w:szCs w:val="28"/>
        </w:rPr>
      </w:pPr>
      <w:r w:rsidRPr="004C58C9">
        <w:rPr>
          <w:rFonts w:ascii="Arial Narrow" w:hAnsi="Arial Narrow" w:cs="Tahoma"/>
          <w:b/>
          <w:color w:val="FFFFFF"/>
          <w:sz w:val="28"/>
          <w:szCs w:val="28"/>
        </w:rPr>
        <w:t>CENA ARANZMANA</w:t>
      </w:r>
      <w:r w:rsidR="00CD49CF">
        <w:rPr>
          <w:rFonts w:ascii="Arial Narrow" w:hAnsi="Arial Narrow" w:cs="Tahoma"/>
          <w:b/>
          <w:color w:val="FFFFFF"/>
          <w:sz w:val="28"/>
          <w:szCs w:val="28"/>
        </w:rPr>
        <w:t xml:space="preserve"> </w:t>
      </w:r>
    </w:p>
    <w:p w:rsidR="00AC1C20" w:rsidRDefault="00AC1C20" w:rsidP="00CB1C1B">
      <w:pPr>
        <w:shd w:val="clear" w:color="auto" w:fill="C00000"/>
        <w:ind w:right="7107"/>
        <w:rPr>
          <w:rFonts w:ascii="Arial Narrow" w:hAnsi="Arial Narrow" w:cs="Tahoma"/>
          <w:b/>
          <w:color w:val="FFFFFF"/>
          <w:sz w:val="28"/>
          <w:szCs w:val="28"/>
        </w:rPr>
      </w:pPr>
    </w:p>
    <w:p w:rsidR="00AC1C20" w:rsidRDefault="00AC1C20" w:rsidP="00D05A88">
      <w:pPr>
        <w:shd w:val="clear" w:color="auto" w:fill="002060"/>
        <w:ind w:right="7107"/>
        <w:rPr>
          <w:rFonts w:ascii="Arial Narrow" w:hAnsi="Arial Narrow" w:cs="Tahoma"/>
          <w:b/>
          <w:color w:val="FFFFFF"/>
          <w:sz w:val="28"/>
          <w:szCs w:val="28"/>
        </w:rPr>
      </w:pPr>
      <w:r>
        <w:rPr>
          <w:rFonts w:ascii="Arial Narrow" w:hAnsi="Arial Narrow" w:cs="Tahoma"/>
          <w:b/>
          <w:color w:val="FFFFFF"/>
          <w:sz w:val="28"/>
          <w:szCs w:val="28"/>
        </w:rPr>
        <w:t>FIRST MINUTE 149 €</w:t>
      </w:r>
    </w:p>
    <w:p w:rsidR="007727CC" w:rsidRDefault="007727CC" w:rsidP="00CB1C1B">
      <w:pPr>
        <w:shd w:val="clear" w:color="auto" w:fill="C00000"/>
        <w:ind w:right="7107"/>
        <w:rPr>
          <w:rFonts w:ascii="Arial Narrow" w:hAnsi="Arial Narrow" w:cs="Tahoma"/>
          <w:b/>
          <w:color w:val="FFFFFF"/>
          <w:sz w:val="28"/>
          <w:szCs w:val="28"/>
        </w:rPr>
      </w:pPr>
      <w:bookmarkStart w:id="0" w:name="_GoBack"/>
      <w:bookmarkEnd w:id="0"/>
    </w:p>
    <w:p w:rsidR="000302DA" w:rsidRPr="000302DA" w:rsidRDefault="00DD28B9" w:rsidP="00CB1C1B">
      <w:pPr>
        <w:shd w:val="clear" w:color="auto" w:fill="C00000"/>
        <w:ind w:right="7107"/>
        <w:rPr>
          <w:rFonts w:ascii="Arial Narrow" w:hAnsi="Arial Narrow" w:cs="Tahoma"/>
          <w:b/>
          <w:color w:val="FFFFFF"/>
          <w:sz w:val="32"/>
          <w:szCs w:val="32"/>
        </w:rPr>
      </w:pPr>
      <w:r w:rsidRPr="000302DA">
        <w:rPr>
          <w:rFonts w:ascii="Arial Narrow" w:hAnsi="Arial Narrow" w:cs="Tahoma"/>
          <w:b/>
          <w:color w:val="FFFFFF"/>
          <w:sz w:val="32"/>
          <w:szCs w:val="32"/>
        </w:rPr>
        <w:t>HOTEL BOSFOR 3*</w:t>
      </w:r>
      <w:r w:rsidR="00AC1C20">
        <w:rPr>
          <w:rFonts w:ascii="Arial Narrow" w:hAnsi="Arial Narrow" w:cs="Tahoma"/>
          <w:b/>
          <w:color w:val="FFFFFF"/>
          <w:sz w:val="32"/>
          <w:szCs w:val="32"/>
        </w:rPr>
        <w:t xml:space="preserve"> 15</w:t>
      </w:r>
      <w:r w:rsidR="000302DA" w:rsidRPr="000302DA">
        <w:rPr>
          <w:rFonts w:ascii="Arial Narrow" w:hAnsi="Arial Narrow" w:cs="Tahoma"/>
          <w:b/>
          <w:color w:val="FFFFFF"/>
          <w:sz w:val="32"/>
          <w:szCs w:val="32"/>
        </w:rPr>
        <w:t>9 €</w:t>
      </w:r>
    </w:p>
    <w:p w:rsidR="006F641B" w:rsidRDefault="006F641B" w:rsidP="00CB1C1B">
      <w:pPr>
        <w:shd w:val="clear" w:color="auto" w:fill="C00000"/>
        <w:ind w:right="7107"/>
        <w:rPr>
          <w:rFonts w:ascii="Arial Narrow" w:hAnsi="Arial Narrow" w:cs="Tahoma"/>
          <w:b/>
          <w:color w:val="FFFFFF"/>
          <w:sz w:val="28"/>
          <w:szCs w:val="28"/>
        </w:rPr>
      </w:pPr>
    </w:p>
    <w:p w:rsidR="006F641B" w:rsidRDefault="00AC1681" w:rsidP="00CB1C1B">
      <w:pPr>
        <w:shd w:val="clear" w:color="auto" w:fill="C00000"/>
        <w:ind w:right="7107"/>
        <w:rPr>
          <w:rFonts w:ascii="Arial Narrow" w:hAnsi="Arial Narrow" w:cs="Tahoma"/>
          <w:b/>
          <w:color w:val="FFFFFF"/>
          <w:sz w:val="28"/>
          <w:szCs w:val="28"/>
        </w:rPr>
      </w:pPr>
      <w:r>
        <w:rPr>
          <w:rFonts w:ascii="Arial Narrow" w:hAnsi="Arial Narrow" w:cs="Tahoma"/>
          <w:b/>
          <w:color w:val="FFFFFF"/>
          <w:sz w:val="28"/>
          <w:szCs w:val="28"/>
        </w:rPr>
        <w:t xml:space="preserve">HOTEL 4* </w:t>
      </w:r>
      <w:r w:rsidR="006F641B">
        <w:rPr>
          <w:rFonts w:ascii="Arial Narrow" w:hAnsi="Arial Narrow" w:cs="Tahoma"/>
          <w:b/>
          <w:color w:val="FFFFFF"/>
          <w:sz w:val="28"/>
          <w:szCs w:val="28"/>
        </w:rPr>
        <w:t xml:space="preserve"> 199 €</w:t>
      </w:r>
    </w:p>
    <w:p w:rsidR="00D035C3" w:rsidRDefault="00D035C3" w:rsidP="00CB1C1B">
      <w:pPr>
        <w:shd w:val="clear" w:color="auto" w:fill="C00000"/>
        <w:ind w:right="7107"/>
        <w:rPr>
          <w:rFonts w:ascii="Arial Narrow" w:hAnsi="Arial Narrow" w:cs="Tahoma"/>
          <w:b/>
          <w:color w:val="FFFFFF"/>
          <w:sz w:val="28"/>
          <w:szCs w:val="28"/>
        </w:rPr>
      </w:pPr>
    </w:p>
    <w:p w:rsidR="00D035C3" w:rsidRPr="00657A52" w:rsidRDefault="00D035C3" w:rsidP="00D035C3">
      <w:pPr>
        <w:rPr>
          <w:rFonts w:ascii="Arial Narrow" w:hAnsi="Arial Narrow" w:cs="Tahoma"/>
          <w:b/>
          <w:color w:val="auto"/>
          <w:sz w:val="22"/>
          <w:szCs w:val="22"/>
        </w:rPr>
      </w:pPr>
      <w:r w:rsidRPr="00657A52">
        <w:rPr>
          <w:rFonts w:ascii="Arial Narrow" w:hAnsi="Arial Narrow" w:cs="Tahoma"/>
          <w:b/>
          <w:color w:val="auto"/>
          <w:sz w:val="22"/>
          <w:szCs w:val="22"/>
        </w:rPr>
        <w:t>Doplata za jednokrevetnu sobu:</w:t>
      </w:r>
    </w:p>
    <w:p w:rsidR="00D035C3" w:rsidRDefault="00D035C3" w:rsidP="00D035C3">
      <w:pPr>
        <w:rPr>
          <w:rFonts w:ascii="Arial Narrow" w:hAnsi="Arial Narrow" w:cs="Tahoma"/>
          <w:b/>
          <w:color w:val="auto"/>
          <w:sz w:val="22"/>
          <w:szCs w:val="22"/>
        </w:rPr>
      </w:pPr>
      <w:r w:rsidRPr="00657A52">
        <w:rPr>
          <w:rFonts w:ascii="Arial Narrow" w:hAnsi="Arial Narrow" w:cs="Tahoma"/>
          <w:b/>
          <w:color w:val="auto"/>
          <w:sz w:val="22"/>
          <w:szCs w:val="22"/>
        </w:rPr>
        <w:t>50€ u hotelu sa 3*, u hotelu sa  4* - 75€</w:t>
      </w:r>
    </w:p>
    <w:p w:rsidR="00AC1681" w:rsidRPr="009D16F1" w:rsidRDefault="00AC1681" w:rsidP="00AC1681">
      <w:pPr>
        <w:rPr>
          <w:rFonts w:ascii="Arial Narrow" w:hAnsi="Arial Narrow" w:cs="Tahoma"/>
          <w:b/>
          <w:color w:val="C00000"/>
          <w:sz w:val="22"/>
          <w:szCs w:val="22"/>
        </w:rPr>
      </w:pPr>
      <w:r w:rsidRPr="009D16F1">
        <w:rPr>
          <w:rFonts w:ascii="Arial Narrow" w:hAnsi="Arial Narrow" w:cs="Tahoma"/>
          <w:b/>
          <w:color w:val="C00000"/>
          <w:sz w:val="22"/>
          <w:szCs w:val="22"/>
        </w:rPr>
        <w:t>First minute se odnosi samo na hotel  3*</w:t>
      </w:r>
      <w:r w:rsidR="00EE1F29">
        <w:rPr>
          <w:rFonts w:ascii="Arial Narrow" w:hAnsi="Arial Narrow" w:cs="Tahoma"/>
          <w:b/>
          <w:color w:val="C00000"/>
          <w:sz w:val="22"/>
          <w:szCs w:val="22"/>
        </w:rPr>
        <w:t xml:space="preserve"> kao i na uplate u celosti do 01.11.2015.</w:t>
      </w:r>
    </w:p>
    <w:p w:rsidR="00AC1681" w:rsidRPr="00657A52" w:rsidRDefault="00AC1681" w:rsidP="00D035C3">
      <w:pPr>
        <w:rPr>
          <w:rFonts w:ascii="Arial Narrow" w:hAnsi="Arial Narrow" w:cs="Tahoma"/>
          <w:b/>
          <w:color w:val="auto"/>
          <w:sz w:val="22"/>
          <w:szCs w:val="22"/>
        </w:rPr>
      </w:pPr>
    </w:p>
    <w:p w:rsidR="00D035C3" w:rsidRPr="004C58C9" w:rsidRDefault="00D035C3" w:rsidP="006F641B">
      <w:pPr>
        <w:ind w:right="-3"/>
        <w:rPr>
          <w:rFonts w:ascii="Arial Narrow" w:hAnsi="Arial Narrow" w:cs="Tahoma"/>
          <w:color w:val="auto"/>
          <w:sz w:val="16"/>
          <w:szCs w:val="16"/>
        </w:rPr>
      </w:pPr>
      <w:r w:rsidRPr="004C58C9">
        <w:rPr>
          <w:rFonts w:ascii="Arial Narrow" w:hAnsi="Arial Narrow" w:cs="Tahoma"/>
          <w:b/>
          <w:color w:val="auto"/>
          <w:sz w:val="16"/>
          <w:szCs w:val="16"/>
        </w:rPr>
        <w:t xml:space="preserve">Uslovi plaćanja: </w:t>
      </w:r>
      <w:r w:rsidRPr="004C58C9">
        <w:rPr>
          <w:rFonts w:ascii="Arial Narrow" w:hAnsi="Arial Narrow" w:cs="Tahoma"/>
          <w:color w:val="auto"/>
          <w:sz w:val="16"/>
          <w:szCs w:val="16"/>
        </w:rPr>
        <w:t xml:space="preserve">plaćanje se vrši u dinarskoj protivrednosti na dan prijave a prema prodajnom kursu Komercijalne banke  A.D. Beograd. </w:t>
      </w:r>
    </w:p>
    <w:p w:rsidR="00D035C3" w:rsidRPr="004C58C9" w:rsidRDefault="00D035C3" w:rsidP="006F641B">
      <w:pPr>
        <w:ind w:right="-3"/>
        <w:rPr>
          <w:rFonts w:ascii="Arial Narrow" w:hAnsi="Arial Narrow" w:cs="Tahoma"/>
          <w:color w:val="auto"/>
          <w:sz w:val="16"/>
          <w:szCs w:val="16"/>
        </w:rPr>
      </w:pPr>
      <w:r w:rsidRPr="004C58C9">
        <w:rPr>
          <w:rFonts w:ascii="Arial Narrow" w:hAnsi="Arial Narrow" w:cs="Tahoma"/>
          <w:color w:val="auto"/>
          <w:sz w:val="16"/>
          <w:szCs w:val="16"/>
        </w:rPr>
        <w:t>Na ime prijave uplaćuje se 30% od cene aranžmana dok se ostatak plaća najkasnije 15 dana pre putovanja. Cekovima gradjana zakljucno sa 15.</w:t>
      </w:r>
      <w:r w:rsidR="007727CC">
        <w:rPr>
          <w:rFonts w:ascii="Arial Narrow" w:hAnsi="Arial Narrow" w:cs="Tahoma"/>
          <w:color w:val="auto"/>
          <w:sz w:val="16"/>
          <w:szCs w:val="16"/>
        </w:rPr>
        <w:t>12..2015</w:t>
      </w:r>
      <w:r w:rsidRPr="004C58C9">
        <w:rPr>
          <w:rFonts w:ascii="Arial Narrow" w:hAnsi="Arial Narrow" w:cs="Tahoma"/>
          <w:color w:val="auto"/>
          <w:sz w:val="16"/>
          <w:szCs w:val="16"/>
        </w:rPr>
        <w:t>. Administrativnom z</w:t>
      </w:r>
      <w:r w:rsidR="007727CC">
        <w:rPr>
          <w:rFonts w:ascii="Arial Narrow" w:hAnsi="Arial Narrow" w:cs="Tahoma"/>
          <w:color w:val="auto"/>
          <w:sz w:val="16"/>
          <w:szCs w:val="16"/>
        </w:rPr>
        <w:t>abranom zakljucno sa 15.12..2015</w:t>
      </w:r>
      <w:r w:rsidRPr="004C58C9">
        <w:rPr>
          <w:rFonts w:ascii="Arial Narrow" w:hAnsi="Arial Narrow" w:cs="Tahoma"/>
          <w:color w:val="auto"/>
          <w:sz w:val="16"/>
          <w:szCs w:val="16"/>
        </w:rPr>
        <w:t>.</w:t>
      </w:r>
    </w:p>
    <w:p w:rsidR="00D035C3" w:rsidRPr="004C58C9" w:rsidRDefault="00D035C3" w:rsidP="006F641B">
      <w:pPr>
        <w:ind w:right="-3"/>
        <w:rPr>
          <w:rFonts w:ascii="Arial Narrow" w:hAnsi="Arial Narrow" w:cs="Tahoma"/>
          <w:color w:val="auto"/>
          <w:sz w:val="16"/>
          <w:szCs w:val="16"/>
        </w:rPr>
      </w:pPr>
      <w:r w:rsidRPr="004C58C9">
        <w:rPr>
          <w:rFonts w:ascii="Arial Narrow" w:hAnsi="Arial Narrow" w:cs="Tahoma"/>
          <w:b/>
          <w:color w:val="000000"/>
          <w:sz w:val="16"/>
          <w:szCs w:val="16"/>
        </w:rPr>
        <w:t xml:space="preserve">HOTEL 3* </w:t>
      </w:r>
      <w:r w:rsidR="00AC1681">
        <w:rPr>
          <w:rFonts w:ascii="Arial Narrow" w:hAnsi="Arial Narrow" w:cs="Tahoma"/>
          <w:b/>
          <w:color w:val="000000"/>
          <w:sz w:val="16"/>
          <w:szCs w:val="16"/>
        </w:rPr>
        <w:t xml:space="preserve">BOSFOR </w:t>
      </w:r>
      <w:r>
        <w:rPr>
          <w:rFonts w:ascii="Arial Narrow" w:hAnsi="Arial Narrow" w:cs="Tahoma"/>
          <w:b/>
          <w:color w:val="000000"/>
          <w:sz w:val="16"/>
          <w:szCs w:val="16"/>
        </w:rPr>
        <w:t xml:space="preserve"> </w:t>
      </w:r>
      <w:r w:rsidRPr="004C58C9">
        <w:rPr>
          <w:rFonts w:ascii="Arial Narrow" w:hAnsi="Arial Narrow" w:cs="Tahoma"/>
          <w:color w:val="auto"/>
          <w:sz w:val="16"/>
          <w:szCs w:val="16"/>
        </w:rPr>
        <w:t xml:space="preserve">blizu stanice javnog prevoza. Hotel poseduje lobi sa recepcionim delom i dnevnim boravkom, bar, restoran za posluživanje doručka. Sve sobe su komforne i poseduju kupatilo, TV, tel, centralno grejanje i klima sistem. </w:t>
      </w:r>
    </w:p>
    <w:p w:rsidR="00D035C3" w:rsidRPr="004C58C9" w:rsidRDefault="00D035C3" w:rsidP="006F641B">
      <w:pPr>
        <w:ind w:right="-3"/>
        <w:rPr>
          <w:rFonts w:ascii="Arial Narrow" w:hAnsi="Arial Narrow" w:cs="Tahoma"/>
          <w:color w:val="auto"/>
          <w:sz w:val="16"/>
          <w:szCs w:val="16"/>
        </w:rPr>
      </w:pPr>
      <w:r w:rsidRPr="004C58C9">
        <w:rPr>
          <w:rFonts w:ascii="Arial Narrow" w:hAnsi="Arial Narrow" w:cs="Tahoma"/>
          <w:b/>
          <w:color w:val="auto"/>
          <w:sz w:val="16"/>
          <w:szCs w:val="16"/>
        </w:rPr>
        <w:lastRenderedPageBreak/>
        <w:t xml:space="preserve">HOTEL 4*  </w:t>
      </w:r>
      <w:r w:rsidRPr="004C58C9">
        <w:rPr>
          <w:rFonts w:ascii="Arial Narrow" w:hAnsi="Arial Narrow" w:cs="Tahoma"/>
          <w:color w:val="auto"/>
          <w:sz w:val="16"/>
          <w:szCs w:val="16"/>
        </w:rPr>
        <w:t xml:space="preserve">nalazi se u evropskom delu Istanbula, u istorijskoj četvrti, nedaleko od najvećih gradskih znamenja i blizu stanice javnog prevoza. Hotel poseduje lobi sa recepcionim delom i dnevnim boravkom, bar, restoran za posluživanje doručka. Sve sobe su komforne i poseduju kupatilo, TV, tel, centralno grejanje i klima sistem. Hotel poseduje otvoren bazen, tursko kupatilo, saunu, </w:t>
      </w:r>
      <w:r w:rsidRPr="004C58C9">
        <w:rPr>
          <w:rFonts w:ascii="Arial Narrow" w:hAnsi="Arial Narrow" w:cs="Arial"/>
          <w:color w:val="000000"/>
          <w:sz w:val="16"/>
          <w:szCs w:val="16"/>
        </w:rPr>
        <w:t>masa</w:t>
      </w:r>
      <w:r w:rsidRPr="004C58C9">
        <w:rPr>
          <w:rFonts w:ascii="Arial Narrow" w:hAnsi="Arial Narrow" w:cs="Arial"/>
          <w:color w:val="auto"/>
          <w:sz w:val="16"/>
          <w:szCs w:val="16"/>
        </w:rPr>
        <w:t>žu i frizerski salon.</w:t>
      </w:r>
    </w:p>
    <w:p w:rsidR="00D035C3" w:rsidRDefault="00D035C3" w:rsidP="006F641B">
      <w:pPr>
        <w:ind w:right="-3"/>
        <w:rPr>
          <w:rFonts w:ascii="Arial Narrow" w:hAnsi="Arial Narrow"/>
          <w:b/>
          <w:bCs/>
          <w:color w:val="auto"/>
          <w:sz w:val="16"/>
          <w:szCs w:val="16"/>
          <w:u w:val="single"/>
        </w:rPr>
      </w:pPr>
      <w:r w:rsidRPr="004C58C9">
        <w:rPr>
          <w:rFonts w:ascii="Arial Narrow" w:hAnsi="Arial Narrow"/>
          <w:color w:val="auto"/>
          <w:sz w:val="16"/>
          <w:szCs w:val="16"/>
        </w:rPr>
        <w:t> </w:t>
      </w:r>
      <w:r w:rsidRPr="004C58C9">
        <w:rPr>
          <w:rFonts w:ascii="Arial Narrow" w:hAnsi="Arial Narrow"/>
          <w:b/>
          <w:bCs/>
          <w:color w:val="auto"/>
          <w:sz w:val="16"/>
          <w:szCs w:val="16"/>
          <w:u w:val="single"/>
        </w:rPr>
        <w:t>NAPOMENE I POSEBNE MOGUĆNOSTI:</w:t>
      </w:r>
    </w:p>
    <w:p w:rsidR="00B91B0F" w:rsidRPr="00B91B0F" w:rsidRDefault="00B91B0F" w:rsidP="00B91B0F">
      <w:pPr>
        <w:spacing w:line="240" w:lineRule="auto"/>
        <w:jc w:val="both"/>
        <w:rPr>
          <w:rFonts w:ascii="Arial Narrow" w:hAnsi="Arial Narrow"/>
          <w:color w:val="FF0000"/>
          <w:szCs w:val="20"/>
        </w:rPr>
      </w:pPr>
      <w:r w:rsidRPr="00B91B0F">
        <w:rPr>
          <w:rFonts w:ascii="Arial Narrow" w:hAnsi="Arial Narrow"/>
          <w:b/>
          <w:i/>
          <w:color w:val="FF0000"/>
          <w:szCs w:val="20"/>
          <w:u w:val="single"/>
        </w:rPr>
        <w:t>OKVIRNA CENA DOCEKA NOVE GODINE NA BRODU JE OKO 85 EURA. TACNA CENA BICE POZNATA DO SREDINE NOVEMBRA</w:t>
      </w:r>
      <w:r w:rsidRPr="00B91B0F">
        <w:rPr>
          <w:rFonts w:ascii="Arial Narrow" w:hAnsi="Arial Narrow"/>
          <w:color w:val="FF0000"/>
          <w:szCs w:val="20"/>
        </w:rPr>
        <w:t>.</w:t>
      </w:r>
    </w:p>
    <w:p w:rsidR="00AC1C20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b/>
          <w:i/>
          <w:color w:val="auto"/>
          <w:szCs w:val="20"/>
        </w:rPr>
      </w:pPr>
      <w:r w:rsidRPr="00AC1C20">
        <w:rPr>
          <w:rFonts w:ascii="Arial Narrow" w:hAnsi="Arial Narrow"/>
          <w:b/>
          <w:i/>
          <w:color w:val="auto"/>
          <w:szCs w:val="20"/>
        </w:rPr>
        <w:t>Rezervacija II i III reda za sedenje u autobusu – 30 € po osobi.</w:t>
      </w:r>
    </w:p>
    <w:p w:rsidR="00AC1C20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b/>
          <w:i/>
          <w:color w:val="auto"/>
          <w:szCs w:val="20"/>
        </w:rPr>
      </w:pPr>
      <w:r w:rsidRPr="00AC1C20">
        <w:rPr>
          <w:rFonts w:ascii="Arial Narrow" w:hAnsi="Arial Narrow"/>
          <w:b/>
          <w:i/>
          <w:color w:val="auto"/>
          <w:szCs w:val="20"/>
        </w:rPr>
        <w:t xml:space="preserve"> Rezervacija IV i V reda za sedenje u autobusu – 20 € po osobi. </w:t>
      </w:r>
    </w:p>
    <w:p w:rsidR="00AC1C20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b/>
          <w:i/>
          <w:color w:val="auto"/>
          <w:szCs w:val="20"/>
        </w:rPr>
      </w:pPr>
      <w:r w:rsidRPr="00AC1C20">
        <w:rPr>
          <w:rFonts w:ascii="Arial Narrow" w:hAnsi="Arial Narrow"/>
          <w:b/>
          <w:i/>
          <w:color w:val="auto"/>
          <w:szCs w:val="20"/>
        </w:rPr>
        <w:t xml:space="preserve">Biranje sedišta u autobusu prema mogućnostima u trenutku prijave – 10 € po osobi. </w:t>
      </w:r>
    </w:p>
    <w:p w:rsidR="00D035C3" w:rsidRDefault="00D035C3" w:rsidP="00D035C3">
      <w:pPr>
        <w:pStyle w:val="ListParagraph"/>
        <w:numPr>
          <w:ilvl w:val="0"/>
          <w:numId w:val="27"/>
        </w:numPr>
        <w:spacing w:line="240" w:lineRule="auto"/>
        <w:ind w:left="426" w:hanging="284"/>
        <w:jc w:val="both"/>
        <w:rPr>
          <w:rFonts w:ascii="Arial Narrow" w:hAnsi="Arial Narrow"/>
          <w:b/>
          <w:i/>
          <w:color w:val="auto"/>
          <w:szCs w:val="20"/>
        </w:rPr>
      </w:pPr>
      <w:r w:rsidRPr="00AC1C20">
        <w:rPr>
          <w:rFonts w:ascii="Arial Narrow" w:hAnsi="Arial Narrow"/>
          <w:b/>
          <w:i/>
          <w:color w:val="auto"/>
          <w:szCs w:val="20"/>
        </w:rPr>
        <w:t>Raspored sedenja u autobusu se obavlja isključivo prema datumu prijave! Prvi red nije moguće rezervisati!</w:t>
      </w:r>
    </w:p>
    <w:p w:rsidR="00AC1C20" w:rsidRPr="00AC1C20" w:rsidRDefault="00AC1C20" w:rsidP="00AC1C20">
      <w:pPr>
        <w:spacing w:line="240" w:lineRule="auto"/>
        <w:jc w:val="both"/>
        <w:rPr>
          <w:rFonts w:ascii="Arial Narrow" w:hAnsi="Arial Narrow"/>
          <w:b/>
          <w:i/>
          <w:color w:val="auto"/>
          <w:szCs w:val="20"/>
        </w:rPr>
      </w:pPr>
    </w:p>
    <w:p w:rsidR="00D035C3" w:rsidRPr="004C58C9" w:rsidRDefault="00D035C3" w:rsidP="00D035C3">
      <w:pPr>
        <w:spacing w:line="240" w:lineRule="auto"/>
        <w:jc w:val="both"/>
        <w:rPr>
          <w:rFonts w:ascii="Arial Narrow" w:hAnsi="Arial Narrow"/>
          <w:color w:val="auto"/>
          <w:szCs w:val="20"/>
        </w:rPr>
      </w:pPr>
      <w:r w:rsidRPr="004C58C9">
        <w:rPr>
          <w:rFonts w:ascii="Arial Narrow" w:hAnsi="Arial Narrow"/>
          <w:color w:val="auto"/>
          <w:szCs w:val="20"/>
        </w:rPr>
        <w:t> </w:t>
      </w:r>
      <w:r w:rsidRPr="004C58C9">
        <w:rPr>
          <w:rFonts w:ascii="Arial Narrow" w:hAnsi="Arial Narrow"/>
          <w:b/>
          <w:color w:val="auto"/>
          <w:szCs w:val="20"/>
        </w:rPr>
        <w:t>ORGANIZATOR</w:t>
      </w:r>
      <w:r w:rsidRPr="004C58C9">
        <w:rPr>
          <w:rFonts w:ascii="Arial Narrow" w:hAnsi="Arial Narrow"/>
          <w:color w:val="auto"/>
          <w:szCs w:val="20"/>
        </w:rPr>
        <w:t> zadržava pravo korekcije cena usled promena na monetarnom tržištu ili promena cena smeštaja ili prevoza.</w:t>
      </w:r>
    </w:p>
    <w:p w:rsidR="00D035C3" w:rsidRPr="004C58C9" w:rsidRDefault="00D035C3" w:rsidP="00D035C3">
      <w:pPr>
        <w:spacing w:line="240" w:lineRule="auto"/>
        <w:jc w:val="both"/>
        <w:rPr>
          <w:rFonts w:ascii="Arial Narrow" w:hAnsi="Arial Narrow"/>
          <w:color w:val="auto"/>
          <w:szCs w:val="20"/>
        </w:rPr>
      </w:pPr>
      <w:r w:rsidRPr="004C58C9">
        <w:rPr>
          <w:rFonts w:ascii="Arial Narrow" w:hAnsi="Arial Narrow"/>
          <w:b/>
          <w:color w:val="auto"/>
          <w:szCs w:val="20"/>
        </w:rPr>
        <w:t>ORGANIZATOR</w:t>
      </w:r>
      <w:r w:rsidRPr="004C58C9">
        <w:rPr>
          <w:rFonts w:ascii="Arial Narrow" w:hAnsi="Arial Narrow"/>
          <w:color w:val="auto"/>
          <w:szCs w:val="20"/>
        </w:rPr>
        <w:t> zadržava pravo izmene u programu putovanja (redosled pojedinih sadržaja u programu usled objektivnih okolnosti).</w:t>
      </w:r>
    </w:p>
    <w:p w:rsidR="00D035C3" w:rsidRDefault="00D035C3" w:rsidP="00D035C3">
      <w:pPr>
        <w:spacing w:line="240" w:lineRule="auto"/>
        <w:jc w:val="both"/>
        <w:rPr>
          <w:rFonts w:ascii="Arial Narrow" w:hAnsi="Arial Narrow"/>
          <w:color w:val="auto"/>
          <w:szCs w:val="20"/>
        </w:rPr>
      </w:pPr>
      <w:r w:rsidRPr="004C58C9">
        <w:rPr>
          <w:rFonts w:ascii="Arial Narrow" w:hAnsi="Arial Narrow"/>
          <w:b/>
          <w:color w:val="auto"/>
          <w:szCs w:val="20"/>
        </w:rPr>
        <w:t>ORGANIZATOR</w:t>
      </w:r>
      <w:r w:rsidRPr="004C58C9">
        <w:rPr>
          <w:rFonts w:ascii="Arial Narrow" w:hAnsi="Arial Narrow"/>
          <w:color w:val="auto"/>
          <w:szCs w:val="20"/>
        </w:rPr>
        <w:t xml:space="preserve"> garantuje samo za uplaceni deo iznosa, ostatak je podlozan promenama usled promena na monetarnom trzistu ili povecanja cena hotela, prevoza i usluga</w:t>
      </w:r>
    </w:p>
    <w:p w:rsidR="00AC1C20" w:rsidRDefault="00AC1C20" w:rsidP="00D035C3">
      <w:pPr>
        <w:spacing w:line="240" w:lineRule="auto"/>
        <w:jc w:val="both"/>
        <w:rPr>
          <w:rFonts w:ascii="Arial Narrow" w:hAnsi="Arial Narrow"/>
          <w:color w:val="auto"/>
          <w:szCs w:val="20"/>
        </w:rPr>
      </w:pPr>
    </w:p>
    <w:p w:rsidR="00AC1C20" w:rsidRPr="00793796" w:rsidRDefault="00AC1C20" w:rsidP="00AC1C20">
      <w:pPr>
        <w:ind w:right="87"/>
        <w:jc w:val="center"/>
        <w:rPr>
          <w:rFonts w:ascii="Arial Narrow" w:hAnsi="Arial Narrow" w:cs="Tahoma"/>
          <w:b/>
          <w:color w:val="1F497D"/>
          <w:sz w:val="18"/>
          <w:szCs w:val="18"/>
        </w:rPr>
      </w:pPr>
      <w:r w:rsidRPr="00793796">
        <w:rPr>
          <w:rFonts w:ascii="Arial Narrow" w:hAnsi="Arial Narrow" w:cs="Arial"/>
          <w:bCs/>
          <w:color w:val="1F497D"/>
          <w:sz w:val="18"/>
          <w:szCs w:val="18"/>
        </w:rPr>
        <w:t>Аranžman je rađen na bazi minimum 45 putnika.</w:t>
      </w:r>
      <w:r w:rsidRPr="00793796">
        <w:rPr>
          <w:rFonts w:ascii="Arial Narrow" w:hAnsi="Arial Narrow" w:cs="Tahoma"/>
          <w:b/>
          <w:color w:val="1F497D"/>
          <w:sz w:val="18"/>
          <w:szCs w:val="18"/>
        </w:rPr>
        <w:t xml:space="preserve"> </w:t>
      </w:r>
      <w:r w:rsidRPr="00793796">
        <w:rPr>
          <w:rFonts w:ascii="Arial Narrow" w:hAnsi="Arial Narrow" w:cs="Arial"/>
          <w:bCs/>
          <w:color w:val="1F497D"/>
          <w:sz w:val="18"/>
          <w:szCs w:val="18"/>
        </w:rPr>
        <w:t xml:space="preserve">Uz program važe i primenjuju se Opšti uslovi putovanja organizatora GO TRAVEL  od 18.02.2015 agencije, koji su u svemu usklađeni sa standardima YUTA! Polise Osiguranja od odgovornosti </w:t>
      </w:r>
      <w:r>
        <w:rPr>
          <w:rFonts w:ascii="Arial Narrow" w:hAnsi="Arial Narrow" w:cs="Arial"/>
          <w:bCs/>
          <w:color w:val="1F497D"/>
          <w:sz w:val="18"/>
          <w:szCs w:val="18"/>
        </w:rPr>
        <w:t xml:space="preserve"> br  4 861 140 9</w:t>
      </w:r>
      <w:r w:rsidRPr="00793796">
        <w:rPr>
          <w:rFonts w:ascii="Arial Narrow" w:hAnsi="Arial Narrow" w:cs="Arial"/>
          <w:bCs/>
          <w:color w:val="1F497D"/>
          <w:sz w:val="18"/>
          <w:szCs w:val="18"/>
        </w:rPr>
        <w:t xml:space="preserve">i polisa od Insolventnosti </w:t>
      </w:r>
      <w:r>
        <w:rPr>
          <w:rFonts w:ascii="Arial Narrow" w:hAnsi="Arial Narrow" w:cs="Arial"/>
          <w:bCs/>
          <w:color w:val="1F497D"/>
          <w:sz w:val="18"/>
          <w:szCs w:val="18"/>
        </w:rPr>
        <w:t xml:space="preserve"> br. 274980 </w:t>
      </w:r>
      <w:r w:rsidRPr="00793796">
        <w:rPr>
          <w:rFonts w:ascii="Arial Narrow" w:hAnsi="Arial Narrow" w:cs="Arial"/>
          <w:bCs/>
          <w:color w:val="1F497D"/>
          <w:sz w:val="18"/>
          <w:szCs w:val="18"/>
        </w:rPr>
        <w:t xml:space="preserve"> 18..02.2015 osiguravajuce kuce </w:t>
      </w:r>
      <w:r w:rsidRPr="00793796">
        <w:rPr>
          <w:rFonts w:ascii="Arial Narrow" w:hAnsi="Arial Narrow" w:cs="Arial"/>
          <w:b/>
          <w:bCs/>
          <w:color w:val="1F497D"/>
          <w:sz w:val="18"/>
          <w:szCs w:val="18"/>
        </w:rPr>
        <w:t>Winer Stadtische.</w:t>
      </w:r>
    </w:p>
    <w:p w:rsidR="00AC1C20" w:rsidRPr="004C58C9" w:rsidRDefault="00AC1C20" w:rsidP="00D035C3">
      <w:pPr>
        <w:spacing w:line="240" w:lineRule="auto"/>
        <w:jc w:val="both"/>
        <w:rPr>
          <w:rFonts w:ascii="Arial Narrow" w:hAnsi="Arial Narrow"/>
          <w:color w:val="auto"/>
          <w:szCs w:val="20"/>
        </w:rPr>
      </w:pPr>
    </w:p>
    <w:p w:rsidR="00D035C3" w:rsidRPr="00D035C3" w:rsidRDefault="007727CC" w:rsidP="00AC1C20">
      <w:pPr>
        <w:jc w:val="right"/>
        <w:rPr>
          <w:rFonts w:ascii="Arial Narrow" w:hAnsi="Arial Narrow"/>
          <w:color w:val="auto"/>
          <w:sz w:val="16"/>
          <w:szCs w:val="16"/>
        </w:rPr>
      </w:pPr>
      <w:r>
        <w:rPr>
          <w:rFonts w:ascii="Arial Narrow" w:hAnsi="Arial Narrow"/>
          <w:color w:val="auto"/>
          <w:sz w:val="16"/>
          <w:szCs w:val="16"/>
        </w:rPr>
        <w:t>Novi Sad  25.06.2015</w:t>
      </w:r>
    </w:p>
    <w:p w:rsidR="00D035C3" w:rsidRPr="00272B9B" w:rsidRDefault="00D035C3" w:rsidP="00D035C3">
      <w:pPr>
        <w:jc w:val="center"/>
        <w:rPr>
          <w:rFonts w:ascii="Arial" w:hAnsi="Arial" w:cs="Arial"/>
          <w:b/>
          <w:color w:val="auto"/>
          <w:sz w:val="14"/>
          <w:szCs w:val="14"/>
        </w:rPr>
      </w:pPr>
    </w:p>
    <w:p w:rsidR="00D035C3" w:rsidRPr="009906F6" w:rsidRDefault="00D035C3" w:rsidP="00D035C3">
      <w:pPr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9906F6">
        <w:rPr>
          <w:rFonts w:ascii="Arial" w:hAnsi="Arial" w:cs="Arial"/>
          <w:b/>
          <w:color w:val="auto"/>
          <w:sz w:val="18"/>
          <w:szCs w:val="18"/>
        </w:rPr>
        <w:t>OPIS FAKULTATIVNOG PROGRAMA:</w:t>
      </w:r>
    </w:p>
    <w:p w:rsidR="00D035C3" w:rsidRPr="009906F6" w:rsidRDefault="00D035C3" w:rsidP="00D035C3">
      <w:pPr>
        <w:jc w:val="center"/>
        <w:rPr>
          <w:rFonts w:ascii="Arial" w:hAnsi="Arial" w:cs="Arial"/>
          <w:b/>
          <w:color w:val="auto"/>
          <w:sz w:val="18"/>
          <w:szCs w:val="18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NARGILA KLUB  – </w:t>
      </w:r>
      <w:r w:rsidRPr="00D035C3">
        <w:rPr>
          <w:rFonts w:ascii="Arial" w:hAnsi="Arial" w:cs="Arial"/>
          <w:color w:val="auto"/>
          <w:sz w:val="16"/>
          <w:szCs w:val="16"/>
        </w:rPr>
        <w:t>nalazi se u orijentalnom delu grada Čemberlitaš i predstavlja jednu od najomiljenijih turističkih destinacija za turiste sa zapada. Nargila je simbol orijentalne kulture i predstavljala je sastavni deo života Turaka i Arapa. Naši turisti su odusevljeni samim ambijentom, pomesane emocije, razni ukusi i mirisi tipicnog Orijenta. Obilazak uključuje usluge vodiča, ulaznicu za klub, pušenje nargile i 2 orijentalna čaja.</w:t>
      </w:r>
    </w:p>
    <w:p w:rsidR="00D035C3" w:rsidRPr="00D035C3" w:rsidRDefault="00D035C3" w:rsidP="00D035C3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AJA SOFIJA I TOPKAPI PALATA – </w:t>
      </w:r>
      <w:r w:rsidRPr="00D035C3">
        <w:rPr>
          <w:rFonts w:ascii="Arial" w:hAnsi="Arial" w:cs="Arial"/>
          <w:color w:val="auto"/>
          <w:sz w:val="16"/>
          <w:szCs w:val="16"/>
        </w:rPr>
        <w:t>oba objekta se nalaze u samom srcu istorijskog dela Istanbula. Obilazak uključuje ulaznice za oba objekta i usluge vodiča.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>Aja Sofija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( 2.5 h obilazak) najveca hriscanska bogomolja, Na mestu crkve koju je izgradio Teodosije II a koja je izgorela u vreme vladavine cara Justinijana 532. godine sagrađena je i otvorena samo pet godina kasnije Sveta Sofija. Ona je postala crkva u kojoj se odvijalo krunisanje vizantijskih careva, jos se mozgu videti: Natpis ispred crkve Svete Sofije, nekoliko zidnih mozaika u samoj crkvi, mesto krunisanja vizantijskih careva, grob cara Konstantina ...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Top kapi palata  </w:t>
      </w:r>
      <w:r w:rsidRPr="00D035C3">
        <w:rPr>
          <w:rFonts w:ascii="Arial" w:hAnsi="Arial" w:cs="Arial"/>
          <w:color w:val="auto"/>
          <w:sz w:val="16"/>
          <w:szCs w:val="16"/>
        </w:rPr>
        <w:t>(3.5 h obilazak)-izgradnju Topkapi sarayi-a Mehmed II Osvajač započeo je 1472. godine i trajala je šest godina, ali je i kasnijih vekova svako od sultana prema svojim htenjima prepravljao i dograđivao određene objekte. Zvanična rezidencija bila je do sredine 19. veka, a postala je muzej državnim ukazom 1924. godine. Palatu čini nekoliko stotina prostorija, ali samo najznačajnije su danas dostupne posetiocima, Prvo dvorište, u koje se ulazi kroz Imperijalnu kapiju, sa leve strane su bile štale, riznica livreja i džamija. Dalje niz dvorište nalazi se građevina sa duplim kupolama gde je nekada bio smešten Savet vezira, Odvojen kompleks predstavlja Harem, koji je u stvari bio najintimniji deo palate gde je sultan provodio vreme sa svojom porodicom. U trećem dvorištu palate nalazila se prestona dvorana koja se koristila za prijeme stranih izaslanika, a u nastavku je bila biblioteka. U četvrtom dvorištu, poznatijem kao „vrt lala“, na ivici terase uzdiže se kula, nekadašnja apoteka carske palate, a malo dalje je paviljon Mustafa paše, građen u najboljoj staroturskoj tradiciji i izvanredno dekorisan, Na kraju terase s desna može se uživati u prelepom pogledu na Bosfor i zaliv Zlatnog roga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>KRSTARENJE BOSFOROM SA POSETOM VASELJENSKOJ PATRIJARŠIJI –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Krstarenje Bosforom započinje sa pristaništa koje se nalazi u kvartu grada Sirkeci, nedaleko od istoimene Železničke stanice. Krstarenje traje oko 2 sata tokom kojih se razgledaju istorijski objekti sa evropske i ezijske strane grada. Našim putnicima koji budu na krstarenju obezbeđen je i vodič koji će na adekvatan način upoznati sve prisutne sa kulturno istorijskim spomenicima koji se prema programu budu razgledali. Nakon krstarenja dlazi se do dela grada koji se naziva Fener. U Feneru će se posetiti sedište Vaseljenske patrijaršije – „patrijaršija nad patrijaršijama“. Obilazi se crkva Sv. Georgija iz 19. veka. Upoznavanje sa značajem Carigradske Patrijaršije osnovane još u 4. veku. Obilazak ukljuuje prevoz autobusom do Sirkedžija, krstarenje i usluge vodiča.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DOCEK NOVE GODINE - 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Brod je dužine 70 m i ima dve palube. Donja paluba je zatvorena sa sedišnim kapacitetom do 100 mesta, raspoređenih sa po 10 mesta za sedenje za jednim stolom, dok je gornja paluba poluotvorena i namenjena je za posmatranje vatrometa u ponoc. Brod je panoramskog tipa sa velikim staklima pogodnim za razgledanje u toku vožnje. Na donjoj palubi, pored sedećih mesta nalazi se i plesni podijum gde će biti program animacije trbušnog plesa. Program traje od 21:30h, kada je polazak broda iz luke, do 02h,  kada je povratak broda u luku. Krstarenje započinje iz Zlatnog Roga (Golden Horn), preko Sirkeđiya, Ortakoya, Alibeykoya i Yildiztepe do mostova – Sultan Mehmeda i Fatih Paše, gde se brod okreće i polagano vraća u luku. Tačno u ponoć nalazimo se ispod Fatih mosta, koji povezuje evropsku i azijsku stranu i kod čuvene diskoteke Lajla (najveće u Istanbulu, odakle se pruža veličanstveni pogled na vatromet i sa evropske i sa azijske strane). Pored tradicionalnog programa na brodu će biti i DJ koji će ispunjavati muzičke želje poštovanih nam klijenata.  </w:t>
      </w:r>
      <w:r w:rsidRPr="00D035C3">
        <w:rPr>
          <w:rFonts w:ascii="Arial" w:hAnsi="Arial" w:cs="Arial"/>
          <w:b/>
          <w:color w:val="auto"/>
          <w:sz w:val="16"/>
          <w:szCs w:val="16"/>
        </w:rPr>
        <w:t>Docek nove godine porazumeva: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transfer hotel-marina-hotel, svecanu veceru uz</w:t>
      </w:r>
      <w:r w:rsidRPr="00D035C3">
        <w:rPr>
          <w:rFonts w:ascii="Arial" w:hAnsi="Arial" w:cs="Arial"/>
          <w:b/>
          <w:color w:val="auto"/>
          <w:sz w:val="16"/>
          <w:szCs w:val="16"/>
        </w:rPr>
        <w:t xml:space="preserve"> neograniceni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broj pica, muzicki program, trbusni ples ...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  <w:r w:rsidRPr="00D035C3">
        <w:rPr>
          <w:rFonts w:ascii="Arial" w:hAnsi="Arial" w:cs="Arial"/>
          <w:b/>
          <w:color w:val="auto"/>
          <w:sz w:val="16"/>
          <w:szCs w:val="16"/>
        </w:rPr>
        <w:t>ORIJENTALNI RESTORAN „GAR“ –</w:t>
      </w:r>
      <w:r w:rsidRPr="00D035C3">
        <w:rPr>
          <w:rFonts w:ascii="Arial" w:hAnsi="Arial" w:cs="Arial"/>
          <w:color w:val="auto"/>
          <w:sz w:val="16"/>
          <w:szCs w:val="16"/>
        </w:rPr>
        <w:t xml:space="preserve"> restoran se nalazi u delu grada Yenikapi i predstavlja jedan od najpoznatijih orijentalnih restorana Istanbula. Program počinje u 21.00h i traje do ponoći. Pre samog programa služi se večera koju sačinjavaju tradicionalni turisku specijaliteti. Program se sastoji od nekoliko umetničkih tačaka. Trbušni ples će svakoga ostaviti bez daha, a tradicionalne turske igre će predstaviti bogatstvo folklora turske nacije.</w:t>
      </w:r>
    </w:p>
    <w:p w:rsidR="00D035C3" w:rsidRPr="00D035C3" w:rsidRDefault="00D035C3" w:rsidP="00D035C3">
      <w:pPr>
        <w:jc w:val="both"/>
        <w:rPr>
          <w:rFonts w:ascii="Arial" w:hAnsi="Arial" w:cs="Arial"/>
          <w:color w:val="auto"/>
          <w:sz w:val="16"/>
          <w:szCs w:val="16"/>
        </w:rPr>
      </w:pPr>
    </w:p>
    <w:p w:rsidR="00B975F4" w:rsidRPr="00D035C3" w:rsidRDefault="00D035C3" w:rsidP="00D035C3">
      <w:pPr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D035C3">
        <w:rPr>
          <w:rFonts w:ascii="Arial" w:hAnsi="Arial" w:cs="Arial"/>
          <w:b/>
          <w:bCs/>
          <w:color w:val="auto"/>
          <w:sz w:val="16"/>
          <w:szCs w:val="16"/>
        </w:rPr>
        <w:t xml:space="preserve">DOLMABAHČE PALATA </w:t>
      </w:r>
      <w:r w:rsidRPr="00D035C3">
        <w:rPr>
          <w:rFonts w:ascii="Arial" w:hAnsi="Arial" w:cs="Arial"/>
          <w:bCs/>
          <w:color w:val="auto"/>
          <w:sz w:val="16"/>
          <w:szCs w:val="16"/>
        </w:rPr>
        <w:t>– poslednje sedište sultana, izgradjena je između 1842. i 1856. godine. Dolmabahče je sagrađena po planovima arhitekte Bajlana. Palata sadrži 334 sobe, 25 salona, 6 kupatila i 6 terasa. Stil je mešavina baroka, rokokoa i imerijalnog turskog stila. Enterijer i namještaj palete je izveo Sesan, dekorater Pariske opere. Palata se može posetiti u okviru grupnih poseta i postoje dva obilaska: Selamluk (deo rezervisan za muškarce) i Haremluk (deo za žene). U muškom delu palate videćete državničke sobe, crvenu sobu gde su primani ambasadori, ogromnu ceremonijalnu salu za 2.500 ljudi sa najtežim lusterom na svetu (poklon kraljice Viktorije) i stepenice od kristala i mahagonija. U dvorcu se nalazi sve što je u tom periodu bilo najskuplje: venecijansko staklo, kristal, češki porcelan, belgijski tepisi... Jedna od prostorija je i spavaća soba sultana Abdul Aziza sa izloženim krevetom koji je specijano dizajniran za čoveka od 150 kilograma. U palati se nalazi i soba u kojoj je preminuo Mustafa Kemal Ataturk, 10.11.1938. godine, u 9:05 časova. Svi satovi u palati su zaustavljeni i pokazuju to vreme. Obilazak uključuje prevoz autobusom, ulaznicu za posetu parku i usluge vodiča.</w:t>
      </w:r>
    </w:p>
    <w:sectPr w:rsidR="00B975F4" w:rsidRPr="00D035C3" w:rsidSect="00C82B83">
      <w:headerReference w:type="default" r:id="rId17"/>
      <w:footerReference w:type="default" r:id="rId18"/>
      <w:pgSz w:w="12240" w:h="15840" w:code="1"/>
      <w:pgMar w:top="426" w:right="1467" w:bottom="426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C47" w:rsidRDefault="00000C47">
      <w:r>
        <w:separator/>
      </w:r>
    </w:p>
  </w:endnote>
  <w:endnote w:type="continuationSeparator" w:id="0">
    <w:p w:rsidR="00000C47" w:rsidRDefault="0000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Footer"/>
    </w:pPr>
    <w:r>
      <w:ptab w:relativeTo="margin" w:alignment="right" w:leader="none"/>
    </w:r>
    <w:r w:rsidR="001A0CCE">
      <w:fldChar w:fldCharType="begin"/>
    </w:r>
    <w:r w:rsidR="00FD1D86">
      <w:instrText xml:space="preserve"> PAGE </w:instrText>
    </w:r>
    <w:r w:rsidR="001A0CCE">
      <w:fldChar w:fldCharType="separate"/>
    </w:r>
    <w:r w:rsidR="00D05A88">
      <w:t>3</w:t>
    </w:r>
    <w:r w:rsidR="001A0CCE">
      <w:fldChar w:fldCharType="end"/>
    </w:r>
    <w:r w:rsidR="007727CC">
      <w:rPr>
        <w:lang w:val="en-US" w:eastAsia="en-US"/>
      </w:rPr>
      <mc:AlternateContent>
        <mc:Choice Requires="wps">
          <w:drawing>
            <wp:inline distT="0" distB="0" distL="0" distR="0">
              <wp:extent cx="91440" cy="91440"/>
              <wp:effectExtent l="20955" t="20320" r="20955" b="21590"/>
              <wp:docPr id="2" name="Oval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8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" filled="f" fillcolor="#ff7d26" strokecolor="#ff7d26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C47" w:rsidRDefault="00000C47">
      <w:r>
        <w:separator/>
      </w:r>
    </w:p>
  </w:footnote>
  <w:footnote w:type="continuationSeparator" w:id="0">
    <w:p w:rsidR="00000C47" w:rsidRDefault="0000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5F4" w:rsidRDefault="00CF4A91">
    <w:pPr>
      <w:pStyle w:val="Header"/>
    </w:pPr>
    <w:r>
      <w:ptab w:relativeTo="margin" w:alignment="right" w:leader="none"/>
    </w:r>
    <w:sdt>
      <w:sdtPr>
        <w:id w:val="80127134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sz w:val="16"/>
            <w:szCs w:val="16"/>
          </w:rPr>
          <w:t>[Pick the date]</w:t>
        </w:r>
      </w:sdtContent>
    </w:sdt>
    <w:r w:rsidR="007727CC">
      <w:rPr>
        <w:lang w:val="en-US" w:eastAsia="en-US"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97000</wp14:pctPosHOffset>
                  </wp:positionH>
                </mc:Choice>
                <mc:Fallback>
                  <wp:positionH relativeFrom="page">
                    <wp:posOffset>7538720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-1000</wp14:pctPosVOffset>
                  </wp:positionV>
                </mc:Choice>
                <mc:Fallback>
                  <wp:positionV relativeFrom="page">
                    <wp:posOffset>-100330</wp:posOffset>
                  </wp:positionV>
                </mc:Fallback>
              </mc:AlternateContent>
              <wp:extent cx="0" cy="10238105"/>
              <wp:effectExtent l="0" t="0" r="19050" b="2730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3810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7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0;margin-top:0;width:0;height:806.15pt;z-index:251660288;visibility:visible;mso-wrap-style:square;mso-width-percent:0;mso-height-percent:1020;mso-left-percent:970;mso-top-percent:-10;mso-wrap-distance-left:3.17497mm;mso-wrap-distance-top:0;mso-wrap-distance-right:3.17497mm;mso-wrap-distance-bottom:0;mso-position-horizontal-relative:page;mso-position-vertical-relative:page;mso-width-percent:0;mso-height-percent:1020;mso-left-percent:970;mso-top-percent:-1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" strokecolor="#ff7d26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6B5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07C62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F7621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106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C66FB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2CC5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F64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6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100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8E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1">
    <w:nsid w:val="0C3F09ED"/>
    <w:multiLevelType w:val="multilevel"/>
    <w:tmpl w:val="CD40BF9A"/>
    <w:styleLink w:val="BulletedList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2">
    <w:nsid w:val="192B4581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3">
    <w:nsid w:val="197E3499"/>
    <w:multiLevelType w:val="multilevel"/>
    <w:tmpl w:val="85C08436"/>
    <w:styleLink w:val="NumberedList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4">
    <w:nsid w:val="1AFA14E8"/>
    <w:multiLevelType w:val="hybridMultilevel"/>
    <w:tmpl w:val="5A68DC18"/>
    <w:lvl w:ilvl="0" w:tplc="5DBC81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9620A2"/>
    <w:multiLevelType w:val="multilevel"/>
    <w:tmpl w:val="7074A542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6">
    <w:nsid w:val="287130C1"/>
    <w:multiLevelType w:val="singleLevel"/>
    <w:tmpl w:val="2408A91E"/>
    <w:lvl w:ilvl="0">
      <w:start w:val="1"/>
      <w:numFmt w:val="bullet"/>
      <w:pStyle w:val="List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7">
    <w:nsid w:val="425E5132"/>
    <w:multiLevelType w:val="multilevel"/>
    <w:tmpl w:val="EE86148C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8">
    <w:nsid w:val="47A71529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</w:abstractNum>
  <w:abstractNum w:abstractNumId="19">
    <w:nsid w:val="4F234258"/>
    <w:multiLevelType w:val="hybridMultilevel"/>
    <w:tmpl w:val="F59ACCCC"/>
    <w:lvl w:ilvl="0" w:tplc="5DBC818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>
    <w:nsid w:val="582016AA"/>
    <w:multiLevelType w:val="hybridMultilevel"/>
    <w:tmpl w:val="455890A2"/>
    <w:lvl w:ilvl="0" w:tplc="081A0001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70414"/>
    <w:multiLevelType w:val="multilevel"/>
    <w:tmpl w:val="40883020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12"/>
  </w:num>
  <w:num w:numId="5">
    <w:abstractNumId w:val="15"/>
  </w:num>
  <w:num w:numId="6">
    <w:abstractNumId w:val="10"/>
  </w:num>
  <w:num w:numId="7">
    <w:abstractNumId w:val="23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0"/>
  </w:num>
  <w:num w:numId="22">
    <w:abstractNumId w:val="11"/>
  </w:num>
  <w:num w:numId="23">
    <w:abstractNumId w:val="16"/>
  </w:num>
  <w:num w:numId="24">
    <w:abstractNumId w:val="13"/>
  </w:num>
  <w:num w:numId="25">
    <w:abstractNumId w:val="19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LockQFSet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10241" style="mso-height-percent:900" fillcolor="white">
      <v:fill color="white"/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56"/>
    <w:rsid w:val="00000C47"/>
    <w:rsid w:val="000302DA"/>
    <w:rsid w:val="00122ABD"/>
    <w:rsid w:val="001306EE"/>
    <w:rsid w:val="00132EB5"/>
    <w:rsid w:val="001A0CCE"/>
    <w:rsid w:val="002404F6"/>
    <w:rsid w:val="002528F1"/>
    <w:rsid w:val="002A36B2"/>
    <w:rsid w:val="002C5EEE"/>
    <w:rsid w:val="003C3F56"/>
    <w:rsid w:val="0045430F"/>
    <w:rsid w:val="00475469"/>
    <w:rsid w:val="004E1AF2"/>
    <w:rsid w:val="005447A7"/>
    <w:rsid w:val="005547F4"/>
    <w:rsid w:val="00641452"/>
    <w:rsid w:val="00643AEB"/>
    <w:rsid w:val="006F641B"/>
    <w:rsid w:val="007173E0"/>
    <w:rsid w:val="007727CC"/>
    <w:rsid w:val="007732D6"/>
    <w:rsid w:val="00844C6C"/>
    <w:rsid w:val="008A4965"/>
    <w:rsid w:val="009B1915"/>
    <w:rsid w:val="009F7D47"/>
    <w:rsid w:val="00A92D3E"/>
    <w:rsid w:val="00AC1681"/>
    <w:rsid w:val="00AC1C20"/>
    <w:rsid w:val="00B36F9C"/>
    <w:rsid w:val="00B4013E"/>
    <w:rsid w:val="00B91B0F"/>
    <w:rsid w:val="00B975F4"/>
    <w:rsid w:val="00BD554F"/>
    <w:rsid w:val="00C47870"/>
    <w:rsid w:val="00C5029A"/>
    <w:rsid w:val="00C82B83"/>
    <w:rsid w:val="00CB1C1B"/>
    <w:rsid w:val="00CB258A"/>
    <w:rsid w:val="00CC4DEF"/>
    <w:rsid w:val="00CD49CF"/>
    <w:rsid w:val="00CF4A91"/>
    <w:rsid w:val="00D035C3"/>
    <w:rsid w:val="00D05A88"/>
    <w:rsid w:val="00DD28B9"/>
    <w:rsid w:val="00DD5C84"/>
    <w:rsid w:val="00DE3F0E"/>
    <w:rsid w:val="00E303E5"/>
    <w:rsid w:val="00EE0567"/>
    <w:rsid w:val="00EE1F29"/>
    <w:rsid w:val="00F23719"/>
    <w:rsid w:val="00F935C1"/>
    <w:rsid w:val="00FD1D86"/>
    <w:rsid w:val="00FE1373"/>
    <w:rsid w:val="00FE302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height-percent:900" fillcolor="white">
      <v:fill color="white"/>
      <o:colormru v:ext="edit" colors="#40a6be,#b4dce6,#98cfdc,#ff7d26,#ff9d5b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ListParagraph">
    <w:name w:val="List Paragraph"/>
    <w:basedOn w:val="Normal"/>
    <w:uiPriority w:val="6"/>
    <w:unhideWhenUsed/>
    <w:qFormat/>
    <w:rsid w:val="00D035C3"/>
    <w:pPr>
      <w:ind w:left="720"/>
    </w:pPr>
    <w:rPr>
      <w:rFonts w:ascii="Century Schoolbook" w:eastAsia="Century Schoolbook" w:hAnsi="Century Schoolbook" w:cs="Century Schoolbook"/>
      <w:color w:val="575F6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49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semiHidden="0" w:uiPriority="1" w:unhideWhenUsed="0" w:qFormat="1"/>
    <w:lsdException w:name="Revision" w:uiPriority="0" w:unhideWhenUsed="0"/>
    <w:lsdException w:name="List Paragraph" w:uiPriority="6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1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F4"/>
    <w:pPr>
      <w:spacing w:after="0"/>
      <w:contextualSpacing/>
    </w:pPr>
    <w:rPr>
      <w:noProof/>
      <w:color w:val="575F6D" w:themeColor="text2"/>
      <w:sz w:val="20"/>
      <w:szCs w:val="24"/>
      <w:lang w:val="sr-Latn-CS"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B975F4"/>
    <w:pPr>
      <w:spacing w:before="360" w:after="40"/>
      <w:contextualSpacing w:val="0"/>
      <w:outlineLvl w:val="0"/>
    </w:pPr>
    <w:rPr>
      <w:rFonts w:asciiTheme="majorHAnsi" w:hAnsiTheme="majorHAnsi"/>
      <w:smallCaps/>
      <w:color w:val="414751" w:themeColor="text2" w:themeShade="BF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B975F4"/>
    <w:pPr>
      <w:contextualSpacing w:val="0"/>
      <w:outlineLvl w:val="1"/>
    </w:pPr>
    <w:rPr>
      <w:rFonts w:asciiTheme="majorHAnsi" w:hAnsiTheme="majorHAnsi"/>
      <w:color w:val="414751" w:themeColor="tex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975F4"/>
    <w:pPr>
      <w:contextualSpacing w:val="0"/>
      <w:outlineLvl w:val="2"/>
    </w:pPr>
    <w:rPr>
      <w:rFonts w:asciiTheme="majorHAnsi" w:hAnsiTheme="majorHAnsi"/>
      <w:color w:val="414751" w:themeColor="text2" w:themeShade="BF"/>
      <w:spacing w:val="5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975F4"/>
    <w:pPr>
      <w:contextualSpacing w:val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975F4"/>
    <w:pPr>
      <w:contextualSpacing w:val="0"/>
      <w:outlineLvl w:val="4"/>
    </w:pPr>
    <w:rPr>
      <w:i/>
      <w:color w:val="E65B0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975F4"/>
    <w:pPr>
      <w:contextualSpacing w:val="0"/>
      <w:outlineLvl w:val="5"/>
    </w:pPr>
    <w:rPr>
      <w:b/>
      <w:color w:val="E65B01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B975F4"/>
    <w:pPr>
      <w:contextualSpacing w:val="0"/>
      <w:outlineLvl w:val="6"/>
    </w:pPr>
    <w:rPr>
      <w:b/>
      <w:i/>
      <w:color w:val="E65B01" w:themeColor="accent1" w:themeShade="BF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975F4"/>
    <w:pPr>
      <w:contextualSpacing w:val="0"/>
      <w:outlineLvl w:val="7"/>
    </w:pPr>
    <w:rPr>
      <w:b/>
      <w:color w:val="3667C3" w:themeColor="accent2" w:themeShade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B975F4"/>
    <w:pPr>
      <w:contextualSpacing w:val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B97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unhideWhenUsed/>
    <w:rsid w:val="00B975F4"/>
    <w:pPr>
      <w:ind w:left="720"/>
    </w:pPr>
  </w:style>
  <w:style w:type="paragraph" w:customStyle="1" w:styleId="Section">
    <w:name w:val="Section"/>
    <w:basedOn w:val="Normal"/>
    <w:uiPriority w:val="2"/>
    <w:qFormat/>
    <w:rsid w:val="00B975F4"/>
    <w:pPr>
      <w:spacing w:before="200" w:line="240" w:lineRule="auto"/>
    </w:pPr>
    <w:rPr>
      <w:rFonts w:asciiTheme="majorHAnsi" w:hAnsiTheme="majorHAnsi" w:cstheme="majorHAnsi"/>
      <w:caps/>
      <w:spacing w:val="10"/>
      <w:szCs w:val="20"/>
    </w:rPr>
  </w:style>
  <w:style w:type="paragraph" w:customStyle="1" w:styleId="Subsection">
    <w:name w:val="Subsection"/>
    <w:basedOn w:val="Normal"/>
    <w:uiPriority w:val="2"/>
    <w:qFormat/>
    <w:rsid w:val="00B975F4"/>
    <w:pPr>
      <w:spacing w:before="60"/>
    </w:pPr>
    <w:rPr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5F4"/>
    <w:rPr>
      <w:color w:val="575F6D" w:themeColor="text2"/>
      <w:sz w:val="20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B975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F4"/>
    <w:rPr>
      <w:color w:val="575F6D" w:themeColor="text2"/>
      <w:sz w:val="20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B975F4"/>
    <w:rPr>
      <w:b/>
      <w:bCs/>
    </w:rPr>
  </w:style>
  <w:style w:type="character" w:styleId="BookTitle">
    <w:name w:val="Book Title"/>
    <w:basedOn w:val="DefaultParagraphFont"/>
    <w:uiPriority w:val="13"/>
    <w:qFormat/>
    <w:rsid w:val="00B975F4"/>
    <w:rPr>
      <w:rFonts w:cs="Times New Roman"/>
      <w:smallCaps/>
      <w:color w:val="000000"/>
      <w:spacing w:val="10"/>
    </w:rPr>
  </w:style>
  <w:style w:type="character" w:styleId="Emphasis">
    <w:name w:val="Emphasis"/>
    <w:uiPriority w:val="20"/>
    <w:qFormat/>
    <w:rsid w:val="00B975F4"/>
    <w:rPr>
      <w:b/>
      <w:i/>
      <w:color w:val="2B2F36" w:themeColor="text2" w:themeShade="80"/>
      <w:spacing w:val="1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B975F4"/>
    <w:rPr>
      <w:rFonts w:asciiTheme="majorHAnsi" w:hAnsiTheme="majorHAnsi"/>
      <w:smallCaps/>
      <w:color w:val="414751" w:themeColor="text2" w:themeShade="BF"/>
      <w:spacing w:val="5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5F4"/>
    <w:rPr>
      <w:rFonts w:asciiTheme="majorHAnsi" w:hAnsiTheme="majorHAnsi"/>
      <w:color w:val="414751" w:themeColor="text2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5F4"/>
    <w:rPr>
      <w:rFonts w:asciiTheme="majorHAnsi" w:hAnsiTheme="majorHAnsi"/>
      <w:color w:val="414751" w:themeColor="text2" w:themeShade="BF"/>
      <w:spacing w:val="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5F4"/>
    <w:rPr>
      <w:rFonts w:asciiTheme="majorHAnsi" w:hAnsiTheme="majorHAnsi"/>
      <w:color w:val="E65B01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5F4"/>
    <w:rPr>
      <w:i/>
      <w:color w:val="E65B01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5F4"/>
    <w:rPr>
      <w:b/>
      <w:color w:val="E65B01" w:themeColor="accent1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5F4"/>
    <w:rPr>
      <w:b/>
      <w:i/>
      <w:color w:val="E65B01" w:themeColor="accent1" w:themeShade="BF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5F4"/>
    <w:rPr>
      <w:b/>
      <w:color w:val="3667C3" w:themeColor="accent2" w:themeShade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5F4"/>
    <w:rPr>
      <w:b/>
      <w:i/>
      <w:color w:val="3667C3" w:themeColor="accent2" w:themeShade="BF"/>
      <w:sz w:val="18"/>
      <w:szCs w:val="18"/>
      <w:lang w:eastAsia="ja-JP"/>
    </w:rPr>
  </w:style>
  <w:style w:type="character" w:styleId="IntenseEmphasis">
    <w:name w:val="Intense Emphasis"/>
    <w:basedOn w:val="DefaultParagraphFont"/>
    <w:uiPriority w:val="21"/>
    <w:qFormat/>
    <w:rsid w:val="00B975F4"/>
    <w:rPr>
      <w:i/>
      <w:caps/>
      <w:color w:val="E65B01" w:themeColor="accent1" w:themeShade="BF"/>
      <w:spacing w:val="10"/>
      <w:sz w:val="18"/>
      <w:szCs w:val="18"/>
    </w:rPr>
  </w:style>
  <w:style w:type="paragraph" w:styleId="IntenseQuote">
    <w:name w:val="Intense Quote"/>
    <w:basedOn w:val="Quote"/>
    <w:link w:val="IntenseQuoteChar"/>
    <w:uiPriority w:val="30"/>
    <w:qFormat/>
    <w:rsid w:val="00B975F4"/>
    <w:pPr>
      <w:pBdr>
        <w:bottom w:val="double" w:sz="4" w:space="4" w:color="FF7D26"/>
      </w:pBdr>
      <w:spacing w:line="300" w:lineRule="auto"/>
      <w:ind w:left="936" w:right="936"/>
    </w:pPr>
    <w:rPr>
      <w:i w:val="0"/>
      <w:iCs/>
      <w:color w:val="E65B0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5F4"/>
    <w:rPr>
      <w:iCs/>
      <w:color w:val="E65B01" w:themeColor="accent1" w:themeShade="BF"/>
      <w:sz w:val="20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sid w:val="00B975F4"/>
    <w:pPr>
      <w:spacing w:after="200"/>
      <w:contextualSpacing w:val="0"/>
    </w:pPr>
    <w:rPr>
      <w:i/>
      <w:color w:val="414751" w:themeColor="text2" w:themeShade="BF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B975F4"/>
    <w:rPr>
      <w:i/>
      <w:color w:val="414751" w:themeColor="text2" w:themeShade="BF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B975F4"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Subtitle">
    <w:name w:val="Subtitle"/>
    <w:basedOn w:val="Normal"/>
    <w:link w:val="SubtitleChar"/>
    <w:uiPriority w:val="11"/>
    <w:rsid w:val="00B975F4"/>
    <w:pPr>
      <w:spacing w:after="200"/>
      <w:contextualSpacing w:val="0"/>
    </w:pPr>
    <w:rPr>
      <w:i/>
      <w:spacing w:val="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75F4"/>
    <w:rPr>
      <w:i/>
      <w:color w:val="575F6D" w:themeColor="text2"/>
      <w:spacing w:val="5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B975F4"/>
    <w:rPr>
      <w:i/>
      <w:color w:val="E65B0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975F4"/>
    <w:rPr>
      <w:rFonts w:cs="Times New Roman"/>
      <w:b/>
      <w:i/>
      <w:color w:val="3667C3" w:themeColor="accent2" w:themeShade="BF"/>
    </w:rPr>
  </w:style>
  <w:style w:type="paragraph" w:styleId="Title">
    <w:name w:val="Title"/>
    <w:basedOn w:val="Normal"/>
    <w:link w:val="TitleChar"/>
    <w:uiPriority w:val="10"/>
    <w:rsid w:val="00B975F4"/>
    <w:pPr>
      <w:spacing w:after="200"/>
      <w:contextualSpacing w:val="0"/>
    </w:pPr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975F4"/>
    <w:rPr>
      <w:rFonts w:asciiTheme="majorHAnsi" w:hAnsiTheme="majorHAnsi"/>
      <w:smallCaps/>
      <w:color w:val="FE8637" w:themeColor="accent1"/>
      <w:spacing w:val="10"/>
      <w:sz w:val="48"/>
      <w:szCs w:val="48"/>
      <w:lang w:eastAsia="ja-JP"/>
    </w:rPr>
  </w:style>
  <w:style w:type="numbering" w:customStyle="1" w:styleId="NumberedList">
    <w:name w:val="Numbered List"/>
    <w:uiPriority w:val="99"/>
    <w:rsid w:val="00B975F4"/>
    <w:pPr>
      <w:numPr>
        <w:numId w:val="9"/>
      </w:numPr>
    </w:pPr>
  </w:style>
  <w:style w:type="numbering" w:customStyle="1" w:styleId="BulletedList">
    <w:name w:val="Bulleted List"/>
    <w:uiPriority w:val="99"/>
    <w:rsid w:val="00B975F4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5F4"/>
    <w:rPr>
      <w:rFonts w:ascii="Tahoma" w:hAnsi="Tahoma" w:cs="Tahoma"/>
      <w:color w:val="575F6D" w:themeColor="text2"/>
      <w:sz w:val="16"/>
      <w:szCs w:val="16"/>
      <w:lang w:eastAsia="ja-JP"/>
    </w:rPr>
  </w:style>
  <w:style w:type="paragraph" w:styleId="ListBullet">
    <w:name w:val="List Bullet"/>
    <w:basedOn w:val="NormalIndent"/>
    <w:uiPriority w:val="99"/>
    <w:unhideWhenUsed/>
    <w:rsid w:val="00B975F4"/>
    <w:pPr>
      <w:numPr>
        <w:numId w:val="23"/>
      </w:numPr>
    </w:pPr>
  </w:style>
  <w:style w:type="paragraph" w:customStyle="1" w:styleId="PersonalName">
    <w:name w:val="Personal Name"/>
    <w:basedOn w:val="Normal"/>
    <w:uiPriority w:val="2"/>
    <w:qFormat/>
    <w:rsid w:val="00B975F4"/>
    <w:rPr>
      <w:caps/>
      <w:color w:val="FFFFFF" w:themeColor="background1"/>
      <w:sz w:val="44"/>
      <w:szCs w:val="44"/>
    </w:rPr>
  </w:style>
  <w:style w:type="paragraph" w:customStyle="1" w:styleId="SenderAddress">
    <w:name w:val="Sender Address"/>
    <w:basedOn w:val="Normal"/>
    <w:uiPriority w:val="3"/>
    <w:semiHidden/>
    <w:unhideWhenUsed/>
    <w:qFormat/>
    <w:rsid w:val="00B975F4"/>
    <w:pPr>
      <w:spacing w:line="240" w:lineRule="auto"/>
    </w:pPr>
    <w:rPr>
      <w:color w:val="FFFFFF" w:themeColor="background1"/>
      <w:sz w:val="22"/>
      <w:szCs w:val="22"/>
    </w:rPr>
  </w:style>
  <w:style w:type="paragraph" w:styleId="NoSpacing">
    <w:name w:val="No Spacing"/>
    <w:uiPriority w:val="1"/>
    <w:unhideWhenUsed/>
    <w:qFormat/>
    <w:rsid w:val="00B975F4"/>
    <w:pPr>
      <w:spacing w:after="0" w:line="240" w:lineRule="auto"/>
    </w:pPr>
    <w:rPr>
      <w:color w:val="414751" w:themeColor="text2" w:themeShade="BF"/>
      <w:sz w:val="20"/>
      <w:szCs w:val="20"/>
      <w:lang w:bidi="he-IL"/>
    </w:rPr>
  </w:style>
  <w:style w:type="paragraph" w:styleId="Salutation">
    <w:name w:val="Salutation"/>
    <w:basedOn w:val="NormalIndent"/>
    <w:next w:val="Normal"/>
    <w:link w:val="SalutationChar"/>
    <w:uiPriority w:val="4"/>
    <w:unhideWhenUsed/>
    <w:qFormat/>
    <w:rsid w:val="00B975F4"/>
    <w:pPr>
      <w:spacing w:after="200"/>
      <w:ind w:left="0"/>
      <w:contextualSpacing w:val="0"/>
    </w:pPr>
    <w:rPr>
      <w:b/>
      <w:color w:val="414751" w:themeColor="text2" w:themeShade="BF"/>
      <w:szCs w:val="20"/>
      <w:lang w:bidi="he-IL"/>
    </w:rPr>
  </w:style>
  <w:style w:type="character" w:customStyle="1" w:styleId="SalutationChar">
    <w:name w:val="Salutation Char"/>
    <w:basedOn w:val="DefaultParagraphFont"/>
    <w:link w:val="Salutation"/>
    <w:uiPriority w:val="4"/>
    <w:rsid w:val="00B975F4"/>
    <w:rPr>
      <w:b/>
      <w:color w:val="414751" w:themeColor="text2" w:themeShade="BF"/>
      <w:sz w:val="20"/>
      <w:szCs w:val="20"/>
      <w:lang w:eastAsia="ja-JP" w:bidi="he-IL"/>
    </w:rPr>
  </w:style>
  <w:style w:type="paragraph" w:customStyle="1" w:styleId="RecipientAddress">
    <w:name w:val="Recipient Address"/>
    <w:basedOn w:val="NoSpacing"/>
    <w:uiPriority w:val="3"/>
    <w:semiHidden/>
    <w:unhideWhenUsed/>
    <w:qFormat/>
    <w:rsid w:val="00B975F4"/>
    <w:pPr>
      <w:spacing w:after="480"/>
      <w:contextualSpacing/>
    </w:pPr>
    <w:rPr>
      <w:rFonts w:asciiTheme="majorHAnsi" w:hAnsiTheme="majorHAnsi"/>
    </w:rPr>
  </w:style>
  <w:style w:type="paragraph" w:styleId="Closing">
    <w:name w:val="Closing"/>
    <w:basedOn w:val="NoSpacing"/>
    <w:link w:val="ClosingChar"/>
    <w:uiPriority w:val="4"/>
    <w:semiHidden/>
    <w:unhideWhenUsed/>
    <w:qFormat/>
    <w:rsid w:val="00B975F4"/>
    <w:pPr>
      <w:spacing w:before="960" w:after="960"/>
      <w:ind w:right="2520"/>
    </w:pPr>
  </w:style>
  <w:style w:type="character" w:customStyle="1" w:styleId="ClosingChar">
    <w:name w:val="Closing Char"/>
    <w:basedOn w:val="DefaultParagraphFont"/>
    <w:link w:val="Closing"/>
    <w:uiPriority w:val="4"/>
    <w:semiHidden/>
    <w:rsid w:val="00B975F4"/>
    <w:rPr>
      <w:color w:val="414751" w:themeColor="text2" w:themeShade="BF"/>
      <w:sz w:val="20"/>
      <w:szCs w:val="20"/>
      <w:lang w:bidi="he-IL"/>
    </w:rPr>
  </w:style>
  <w:style w:type="paragraph" w:styleId="Date">
    <w:name w:val="Date"/>
    <w:basedOn w:val="Normal"/>
    <w:next w:val="Normal"/>
    <w:link w:val="DateChar"/>
    <w:uiPriority w:val="99"/>
    <w:unhideWhenUsed/>
    <w:rsid w:val="00B975F4"/>
    <w:pPr>
      <w:spacing w:after="200"/>
      <w:contextualSpacing w:val="0"/>
    </w:pPr>
    <w:rPr>
      <w:b/>
      <w:color w:val="FE8637" w:themeColor="accent1"/>
      <w:szCs w:val="20"/>
      <w:lang w:bidi="he-IL"/>
    </w:rPr>
  </w:style>
  <w:style w:type="character" w:customStyle="1" w:styleId="DateChar">
    <w:name w:val="Date Char"/>
    <w:basedOn w:val="DefaultParagraphFont"/>
    <w:link w:val="Date"/>
    <w:uiPriority w:val="99"/>
    <w:rsid w:val="00B975F4"/>
    <w:rPr>
      <w:b/>
      <w:color w:val="FE8637" w:themeColor="accent1"/>
      <w:sz w:val="20"/>
      <w:szCs w:val="20"/>
      <w:lang w:eastAsia="ja-JP" w:bidi="he-IL"/>
    </w:rPr>
  </w:style>
  <w:style w:type="paragraph" w:customStyle="1" w:styleId="RecipientName">
    <w:name w:val="Recipient Name"/>
    <w:basedOn w:val="Normal"/>
    <w:uiPriority w:val="3"/>
    <w:semiHidden/>
    <w:unhideWhenUsed/>
    <w:qFormat/>
    <w:rsid w:val="00B975F4"/>
    <w:pPr>
      <w:spacing w:before="480" w:line="240" w:lineRule="auto"/>
    </w:pPr>
    <w:rPr>
      <w:b/>
      <w:color w:val="414751" w:themeColor="text2" w:themeShade="BF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2528F1"/>
    <w:rPr>
      <w:color w:val="D2611C" w:themeColor="hyperlink"/>
      <w:u w:val="single"/>
    </w:rPr>
  </w:style>
  <w:style w:type="paragraph" w:styleId="ListParagraph">
    <w:name w:val="List Paragraph"/>
    <w:basedOn w:val="Normal"/>
    <w:uiPriority w:val="6"/>
    <w:unhideWhenUsed/>
    <w:qFormat/>
    <w:rsid w:val="00D035C3"/>
    <w:pPr>
      <w:ind w:left="720"/>
    </w:pPr>
    <w:rPr>
      <w:rFonts w:ascii="Century Schoolbook" w:eastAsia="Century Schoolbook" w:hAnsi="Century Schoolbook" w:cs="Century Schoolbook"/>
      <w:color w:val="575F6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F85BF8-929A-42AA-A19E-38D8C04F86ED}" type="doc">
      <dgm:prSet loTypeId="urn:microsoft.com/office/officeart/2005/8/layout/vList2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sr-Latn-CS"/>
        </a:p>
      </dgm:t>
    </dgm:pt>
    <dgm:pt modelId="{46C2EE3E-484B-4F03-B744-E05E08FC1B3F}">
      <dgm:prSet phldrT="[Text]" custT="1"/>
      <dgm:spPr/>
      <dgm:t>
        <a:bodyPr/>
        <a:lstStyle/>
        <a:p>
          <a:pPr algn="l"/>
          <a:r>
            <a:rPr lang="en-US" sz="3600" b="1" i="1">
              <a:solidFill>
                <a:schemeClr val="bg1"/>
              </a:solidFill>
              <a:latin typeface="Impact" pitchFamily="34" charset="0"/>
            </a:rPr>
            <a:t>ISTANBUL DOCEK 2016</a:t>
          </a:r>
          <a:endParaRPr lang="sr-Latn-CS" sz="3600" b="1" i="1">
            <a:solidFill>
              <a:schemeClr val="bg1"/>
            </a:solidFill>
            <a:latin typeface="Impact" pitchFamily="34" charset="0"/>
          </a:endParaRPr>
        </a:p>
      </dgm:t>
    </dgm:pt>
    <dgm:pt modelId="{648323BF-847A-4061-A5A2-34F26935FCF0}" type="parTrans" cxnId="{B3E7670A-B7F4-4410-AA28-3E99B6283197}">
      <dgm:prSet/>
      <dgm:spPr/>
      <dgm:t>
        <a:bodyPr/>
        <a:lstStyle/>
        <a:p>
          <a:endParaRPr lang="sr-Latn-CS"/>
        </a:p>
      </dgm:t>
    </dgm:pt>
    <dgm:pt modelId="{B9DDFD4D-71EC-4300-878C-2B4776E9F0F3}" type="sibTrans" cxnId="{B3E7670A-B7F4-4410-AA28-3E99B6283197}">
      <dgm:prSet/>
      <dgm:spPr/>
      <dgm:t>
        <a:bodyPr/>
        <a:lstStyle/>
        <a:p>
          <a:endParaRPr lang="sr-Latn-CS"/>
        </a:p>
      </dgm:t>
    </dgm:pt>
    <dgm:pt modelId="{313815A5-BE7E-417E-B173-DBCCD7CBB13F}">
      <dgm:prSet/>
      <dgm:spPr/>
      <dgm:t>
        <a:bodyPr/>
        <a:lstStyle/>
        <a:p>
          <a:pPr algn="ctr"/>
          <a:endParaRPr lang="sr-Latn-CS"/>
        </a:p>
      </dgm:t>
    </dgm:pt>
    <dgm:pt modelId="{7810EDF3-6718-4854-ABBD-10AEA9F7A7BA}" type="parTrans" cxnId="{DE654DFA-3439-4C7E-87E1-162D3E17CEC7}">
      <dgm:prSet/>
      <dgm:spPr/>
      <dgm:t>
        <a:bodyPr/>
        <a:lstStyle/>
        <a:p>
          <a:endParaRPr lang="sr-Latn-CS"/>
        </a:p>
      </dgm:t>
    </dgm:pt>
    <dgm:pt modelId="{2764D92C-CDD4-477B-B183-1FAE54CFB63C}" type="sibTrans" cxnId="{DE654DFA-3439-4C7E-87E1-162D3E17CEC7}">
      <dgm:prSet/>
      <dgm:spPr/>
      <dgm:t>
        <a:bodyPr/>
        <a:lstStyle/>
        <a:p>
          <a:endParaRPr lang="sr-Latn-CS"/>
        </a:p>
      </dgm:t>
    </dgm:pt>
    <dgm:pt modelId="{380CEDA8-AB87-4A27-A22A-50D96F9F029D}" type="pres">
      <dgm:prSet presAssocID="{84F85BF8-929A-42AA-A19E-38D8C04F86E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sr-Latn-CS"/>
        </a:p>
      </dgm:t>
    </dgm:pt>
    <dgm:pt modelId="{066BE761-CC6A-4F04-8A75-36B7C30C3C87}" type="pres">
      <dgm:prSet presAssocID="{46C2EE3E-484B-4F03-B744-E05E08FC1B3F}" presName="parentText" presStyleLbl="node1" presStyleIdx="0" presStyleCnt="1" custScaleY="311579" custLinFactNeighborY="-97">
        <dgm:presLayoutVars>
          <dgm:chMax val="0"/>
          <dgm:bulletEnabled val="1"/>
        </dgm:presLayoutVars>
      </dgm:prSet>
      <dgm:spPr/>
      <dgm:t>
        <a:bodyPr/>
        <a:lstStyle/>
        <a:p>
          <a:endParaRPr lang="sr-Latn-CS"/>
        </a:p>
      </dgm:t>
    </dgm:pt>
    <dgm:pt modelId="{B2AA6DDA-F8F9-4AC1-B501-12DFB681C2C7}" type="pres">
      <dgm:prSet presAssocID="{46C2EE3E-484B-4F03-B744-E05E08FC1B3F}" presName="childText" presStyleLbl="revTx" presStyleIdx="0" presStyleCnt="1">
        <dgm:presLayoutVars>
          <dgm:bulletEnabled val="1"/>
        </dgm:presLayoutVars>
      </dgm:prSet>
      <dgm:spPr/>
      <dgm:t>
        <a:bodyPr/>
        <a:lstStyle/>
        <a:p>
          <a:endParaRPr lang="sr-Latn-CS"/>
        </a:p>
      </dgm:t>
    </dgm:pt>
  </dgm:ptLst>
  <dgm:cxnLst>
    <dgm:cxn modelId="{AE987F1D-FFD4-4D40-8029-AC20EA586ABB}" type="presOf" srcId="{46C2EE3E-484B-4F03-B744-E05E08FC1B3F}" destId="{066BE761-CC6A-4F04-8A75-36B7C30C3C87}" srcOrd="0" destOrd="0" presId="urn:microsoft.com/office/officeart/2005/8/layout/vList2"/>
    <dgm:cxn modelId="{DE654DFA-3439-4C7E-87E1-162D3E17CEC7}" srcId="{46C2EE3E-484B-4F03-B744-E05E08FC1B3F}" destId="{313815A5-BE7E-417E-B173-DBCCD7CBB13F}" srcOrd="0" destOrd="0" parTransId="{7810EDF3-6718-4854-ABBD-10AEA9F7A7BA}" sibTransId="{2764D92C-CDD4-477B-B183-1FAE54CFB63C}"/>
    <dgm:cxn modelId="{37BC36BD-0F83-4E8A-BAA3-E852A91E369C}" type="presOf" srcId="{313815A5-BE7E-417E-B173-DBCCD7CBB13F}" destId="{B2AA6DDA-F8F9-4AC1-B501-12DFB681C2C7}" srcOrd="0" destOrd="0" presId="urn:microsoft.com/office/officeart/2005/8/layout/vList2"/>
    <dgm:cxn modelId="{B000072C-D8E9-4E87-A7AA-C742D679E781}" type="presOf" srcId="{84F85BF8-929A-42AA-A19E-38D8C04F86ED}" destId="{380CEDA8-AB87-4A27-A22A-50D96F9F029D}" srcOrd="0" destOrd="0" presId="urn:microsoft.com/office/officeart/2005/8/layout/vList2"/>
    <dgm:cxn modelId="{B3E7670A-B7F4-4410-AA28-3E99B6283197}" srcId="{84F85BF8-929A-42AA-A19E-38D8C04F86ED}" destId="{46C2EE3E-484B-4F03-B744-E05E08FC1B3F}" srcOrd="0" destOrd="0" parTransId="{648323BF-847A-4061-A5A2-34F26935FCF0}" sibTransId="{B9DDFD4D-71EC-4300-878C-2B4776E9F0F3}"/>
    <dgm:cxn modelId="{DFAD5304-483F-4E1A-856A-665A4AC6DBAE}" type="presParOf" srcId="{380CEDA8-AB87-4A27-A22A-50D96F9F029D}" destId="{066BE761-CC6A-4F04-8A75-36B7C30C3C87}" srcOrd="0" destOrd="0" presId="urn:microsoft.com/office/officeart/2005/8/layout/vList2"/>
    <dgm:cxn modelId="{E790FEA8-AD1A-4DA8-963E-9F0FEC9F217E}" type="presParOf" srcId="{380CEDA8-AB87-4A27-A22A-50D96F9F029D}" destId="{B2AA6DDA-F8F9-4AC1-B501-12DFB681C2C7}" srcOrd="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6BE761-CC6A-4F04-8A75-36B7C30C3C87}">
      <dsp:nvSpPr>
        <dsp:cNvPr id="0" name=""/>
        <dsp:cNvSpPr/>
      </dsp:nvSpPr>
      <dsp:spPr>
        <a:xfrm>
          <a:off x="0" y="0"/>
          <a:ext cx="6838950" cy="54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63000"/>
                <a:satMod val="170000"/>
              </a:schemeClr>
            </a:gs>
            <a:gs pos="30000">
              <a:schemeClr val="accent3">
                <a:hueOff val="0"/>
                <a:satOff val="0"/>
                <a:lumOff val="0"/>
                <a:alphaOff val="0"/>
                <a:shade val="58000"/>
                <a:satMod val="170000"/>
              </a:schemeClr>
            </a:gs>
            <a:gs pos="75000">
              <a:schemeClr val="accent3">
                <a:hueOff val="0"/>
                <a:satOff val="0"/>
                <a:lumOff val="0"/>
                <a:alphaOff val="0"/>
                <a:shade val="31000"/>
                <a:satMod val="17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  <a:ln>
          <a:noFill/>
        </a:ln>
        <a:effectLst>
          <a:outerShdw blurRad="50800" dist="20000" dir="5400000" rotWithShape="0">
            <a:srgbClr val="000000">
              <a:alpha val="42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b="1" i="1" kern="1200">
              <a:solidFill>
                <a:schemeClr val="bg1"/>
              </a:solidFill>
              <a:latin typeface="Impact" pitchFamily="34" charset="0"/>
            </a:rPr>
            <a:t>ISTANBUL DOCEK 2016</a:t>
          </a:r>
          <a:endParaRPr lang="sr-Latn-CS" sz="3600" b="1" i="1" kern="1200">
            <a:solidFill>
              <a:schemeClr val="bg1"/>
            </a:solidFill>
            <a:latin typeface="Impact" pitchFamily="34" charset="0"/>
          </a:endParaRPr>
        </a:p>
      </dsp:txBody>
      <dsp:txXfrm>
        <a:off x="26652" y="26652"/>
        <a:ext cx="6785646" cy="492662"/>
      </dsp:txXfrm>
    </dsp:sp>
    <dsp:sp modelId="{B2AA6DDA-F8F9-4AC1-B501-12DFB681C2C7}">
      <dsp:nvSpPr>
        <dsp:cNvPr id="0" name=""/>
        <dsp:cNvSpPr/>
      </dsp:nvSpPr>
      <dsp:spPr>
        <a:xfrm>
          <a:off x="0" y="546037"/>
          <a:ext cx="6838950" cy="7301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7137" tIns="6350" rIns="35560" bIns="6350" numCol="1" spcCol="1270" anchor="t" anchorCtr="0">
          <a:noAutofit/>
        </a:bodyPr>
        <a:lstStyle/>
        <a:p>
          <a:pPr marL="57150" lvl="1" indent="-57150" algn="ctr" defTabSz="17780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•"/>
          </a:pPr>
          <a:endParaRPr lang="sr-Latn-CS" sz="400" kern="1200"/>
        </a:p>
      </dsp:txBody>
      <dsp:txXfrm>
        <a:off x="0" y="546037"/>
        <a:ext cx="6838950" cy="73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3E3AE7FB-248E-4275-8DBE-A653F53FB4D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9</cp:revision>
  <cp:lastPrinted>2014-04-29T08:41:00Z</cp:lastPrinted>
  <dcterms:created xsi:type="dcterms:W3CDTF">2015-06-25T11:19:00Z</dcterms:created>
  <dcterms:modified xsi:type="dcterms:W3CDTF">2015-09-10T09:21:00Z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